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EF4C" w14:textId="6DF1D40D" w:rsidR="003D5A9B" w:rsidRDefault="00D97901" w:rsidP="0014627C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FONDAZIONE FEVOSS SANTA TOSCANA</w:t>
      </w:r>
    </w:p>
    <w:p w14:paraId="672A6659" w14:textId="77777777" w:rsidR="003D5A9B" w:rsidRDefault="003D5A9B" w:rsidP="0014627C">
      <w:pPr>
        <w:jc w:val="center"/>
        <w:rPr>
          <w:b/>
          <w:i/>
          <w:sz w:val="24"/>
          <w:szCs w:val="24"/>
          <w:u w:val="single"/>
        </w:rPr>
      </w:pPr>
    </w:p>
    <w:p w14:paraId="3D772A02" w14:textId="66596D3E" w:rsidR="004C5E38" w:rsidRPr="00AE2583" w:rsidRDefault="003367B5" w:rsidP="0014627C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NOTA INTEGRATIVA AL BILANCIO</w:t>
      </w:r>
      <w:r w:rsidR="00AA313E">
        <w:rPr>
          <w:b/>
          <w:i/>
          <w:sz w:val="24"/>
          <w:szCs w:val="24"/>
          <w:u w:val="single"/>
        </w:rPr>
        <w:t xml:space="preserve"> D’ESERCIZIO </w:t>
      </w:r>
      <w:r w:rsidR="003D5A9B">
        <w:rPr>
          <w:b/>
          <w:i/>
          <w:sz w:val="24"/>
          <w:szCs w:val="24"/>
          <w:u w:val="single"/>
        </w:rPr>
        <w:t>AL 31/12/20</w:t>
      </w:r>
      <w:r w:rsidR="00A57804">
        <w:rPr>
          <w:b/>
          <w:i/>
          <w:sz w:val="24"/>
          <w:szCs w:val="24"/>
          <w:u w:val="single"/>
        </w:rPr>
        <w:t>20</w:t>
      </w:r>
    </w:p>
    <w:p w14:paraId="0A37501D" w14:textId="77777777" w:rsidR="00E32CF7" w:rsidRDefault="00E32CF7" w:rsidP="0014627C">
      <w:pPr>
        <w:jc w:val="center"/>
        <w:rPr>
          <w:b/>
          <w:i/>
          <w:u w:val="single"/>
        </w:rPr>
      </w:pPr>
    </w:p>
    <w:p w14:paraId="5DAB6C7B" w14:textId="77777777" w:rsidR="0014627C" w:rsidRDefault="0014627C" w:rsidP="0014627C">
      <w:pPr>
        <w:jc w:val="center"/>
        <w:rPr>
          <w:b/>
          <w:i/>
          <w:u w:val="single"/>
        </w:rPr>
      </w:pPr>
    </w:p>
    <w:p w14:paraId="37938DB0" w14:textId="77777777" w:rsidR="00AA313E" w:rsidRDefault="00A726D0" w:rsidP="00AA313E">
      <w:pPr>
        <w:jc w:val="both"/>
      </w:pPr>
      <w:r>
        <w:t xml:space="preserve">Signore Socie e signori soci, </w:t>
      </w:r>
      <w:r w:rsidR="005D7A00">
        <w:t xml:space="preserve"> </w:t>
      </w:r>
    </w:p>
    <w:p w14:paraId="2998179B" w14:textId="668FAF9E" w:rsidR="00FC1AC4" w:rsidRDefault="00A57804" w:rsidP="00AA313E">
      <w:pPr>
        <w:jc w:val="both"/>
      </w:pPr>
      <w:r>
        <w:t>L</w:t>
      </w:r>
      <w:r w:rsidR="005D7A00">
        <w:t>a presente nota integrativa costituisce parte integrante del bilancio</w:t>
      </w:r>
      <w:r w:rsidR="00FC1AC4">
        <w:t xml:space="preserve"> d’esercizio </w:t>
      </w:r>
      <w:r w:rsidR="00E80ED6">
        <w:t>e della relazione di missione</w:t>
      </w:r>
      <w:r w:rsidR="00FC1AC4">
        <w:t xml:space="preserve">– periodo dal </w:t>
      </w:r>
      <w:r w:rsidR="00D97901">
        <w:t>01/01/</w:t>
      </w:r>
      <w:r>
        <w:t>2020</w:t>
      </w:r>
      <w:r w:rsidR="00FC1AC4" w:rsidRPr="008806A5">
        <w:t xml:space="preserve"> al 31/12/20</w:t>
      </w:r>
      <w:r>
        <w:t>20</w:t>
      </w:r>
      <w:r w:rsidR="00FC1AC4" w:rsidRPr="008806A5">
        <w:t xml:space="preserve">, </w:t>
      </w:r>
      <w:r w:rsidR="00307F13" w:rsidRPr="008806A5">
        <w:t>cos</w:t>
      </w:r>
      <w:r w:rsidR="00FC1AC4" w:rsidRPr="008806A5">
        <w:t xml:space="preserve">ì come previsto nell’atto costitutivo </w:t>
      </w:r>
      <w:r w:rsidR="00D97901">
        <w:t xml:space="preserve">della </w:t>
      </w:r>
      <w:r w:rsidR="00E80ED6">
        <w:t>F</w:t>
      </w:r>
      <w:r w:rsidR="00CF3235">
        <w:t>ondazione Fevoss Santa Toscana.</w:t>
      </w:r>
    </w:p>
    <w:p w14:paraId="59254088" w14:textId="0F94237A" w:rsidR="00CF3235" w:rsidRDefault="00FC1AC4" w:rsidP="00CF3235">
      <w:pPr>
        <w:jc w:val="both"/>
      </w:pPr>
      <w:r w:rsidRPr="008434F0">
        <w:t xml:space="preserve">Il </w:t>
      </w:r>
      <w:r w:rsidR="005D7A00" w:rsidRPr="008434F0">
        <w:t xml:space="preserve">bilancio risulta </w:t>
      </w:r>
      <w:r w:rsidR="00307F13" w:rsidRPr="008434F0">
        <w:t>c</w:t>
      </w:r>
      <w:r w:rsidRPr="008434F0">
        <w:t>onforme a quanto previsto dall’</w:t>
      </w:r>
      <w:r w:rsidR="00307F13" w:rsidRPr="008434F0">
        <w:t xml:space="preserve">articolo 2424 </w:t>
      </w:r>
      <w:r w:rsidR="005D7A00" w:rsidRPr="008434F0">
        <w:t>del</w:t>
      </w:r>
      <w:r w:rsidR="00307F13" w:rsidRPr="008434F0">
        <w:t xml:space="preserve"> codice civile e dalle</w:t>
      </w:r>
      <w:r w:rsidR="00CD181A" w:rsidRPr="008434F0">
        <w:t xml:space="preserve"> </w:t>
      </w:r>
      <w:r w:rsidR="00A726D0" w:rsidRPr="008434F0">
        <w:t>“Line</w:t>
      </w:r>
      <w:r w:rsidRPr="008434F0">
        <w:t>e Guida e Schemi per la Redazione dei Bilanci di Esercizio degli E</w:t>
      </w:r>
      <w:r w:rsidR="00A726D0" w:rsidRPr="008434F0">
        <w:t>nti non profit</w:t>
      </w:r>
      <w:r w:rsidR="00CD181A" w:rsidRPr="008434F0">
        <w:t xml:space="preserve"> - </w:t>
      </w:r>
      <w:r w:rsidR="00A726D0" w:rsidRPr="008434F0">
        <w:t>redatto dall’Agenzia delle Onlus”</w:t>
      </w:r>
      <w:r w:rsidR="00307F13" w:rsidRPr="008434F0">
        <w:t xml:space="preserve"> </w:t>
      </w:r>
      <w:r w:rsidR="00CF3235">
        <w:t>Le nuove Linee guida ai Bilanci degli Enti del Terzo Settore di cui al decreto del 5 marzo 2020 “Adozione della modulistica di bilancio degli enti del Terzo settore. (20A02158) (GU Serie Generale n.102 del 18-04-2020)”</w:t>
      </w:r>
    </w:p>
    <w:p w14:paraId="32445AAD" w14:textId="2DA59958" w:rsidR="005D7A00" w:rsidRDefault="00CF3235" w:rsidP="00CF3235">
      <w:pPr>
        <w:jc w:val="both"/>
      </w:pPr>
      <w:r>
        <w:t>entr</w:t>
      </w:r>
      <w:r w:rsidR="0046637E">
        <w:t>ano in vigore per i bilanci 2021 da approvarsi nel 2022</w:t>
      </w:r>
      <w:r>
        <w:t>. In ogni caso i criteri adottati e il modello di Bilancio utilizzato rispettano nella sostanza quanto previsto dal nuovo documento.</w:t>
      </w:r>
      <w:r w:rsidR="00307F13">
        <w:t xml:space="preserve"> </w:t>
      </w:r>
      <w:r w:rsidR="00CD181A">
        <w:t>E</w:t>
      </w:r>
      <w:r w:rsidR="005D7A00">
        <w:t>sso rappresenta pertanto con chiarezza ed i</w:t>
      </w:r>
      <w:r w:rsidR="00FC1AC4">
        <w:t>n modo veritiero e corretto la Situazione P</w:t>
      </w:r>
      <w:r w:rsidR="005D7A00">
        <w:t>atrimon</w:t>
      </w:r>
      <w:r w:rsidR="00FC1AC4">
        <w:t>iale e F</w:t>
      </w:r>
      <w:r w:rsidR="00CD181A">
        <w:t xml:space="preserve">inanziaria </w:t>
      </w:r>
      <w:r w:rsidR="00D97901">
        <w:t>della Fondazione</w:t>
      </w:r>
      <w:r w:rsidR="00CD181A">
        <w:t xml:space="preserve"> </w:t>
      </w:r>
      <w:r w:rsidR="005D7A00">
        <w:t>ed il ri</w:t>
      </w:r>
      <w:r w:rsidR="00FC1AC4">
        <w:t>sultato gestionale</w:t>
      </w:r>
      <w:r w:rsidR="005D7A00">
        <w:t xml:space="preserve"> dell'esercizio.</w:t>
      </w:r>
    </w:p>
    <w:p w14:paraId="5A09EFCF" w14:textId="25AB586C" w:rsidR="0014627C" w:rsidRDefault="00FC1AC4" w:rsidP="005D7A00">
      <w:pPr>
        <w:jc w:val="both"/>
      </w:pPr>
      <w:r>
        <w:t>La nota integrativa</w:t>
      </w:r>
      <w:r w:rsidR="005D7A00">
        <w:t xml:space="preserve"> contiene</w:t>
      </w:r>
      <w:r>
        <w:t xml:space="preserve"> </w:t>
      </w:r>
      <w:r w:rsidR="005D7A00">
        <w:t>le informazioni utili a fornire una corretta interpretazione del bilancio.</w:t>
      </w:r>
    </w:p>
    <w:p w14:paraId="3F3FDA4A" w14:textId="77777777" w:rsidR="00FC1AC4" w:rsidRDefault="00FC1AC4" w:rsidP="005D7A00">
      <w:pPr>
        <w:jc w:val="both"/>
      </w:pPr>
    </w:p>
    <w:p w14:paraId="02EB378F" w14:textId="4EE195E2" w:rsidR="00307F13" w:rsidRDefault="00FC1AC4" w:rsidP="005D7A00">
      <w:pPr>
        <w:jc w:val="both"/>
        <w:rPr>
          <w:b/>
        </w:rPr>
      </w:pPr>
      <w:r w:rsidRPr="00FC1AC4">
        <w:rPr>
          <w:b/>
        </w:rPr>
        <w:t>Informazioni sull’Ente, Finalità, Descrizione sintetica attività dell’esercizio.</w:t>
      </w:r>
    </w:p>
    <w:p w14:paraId="5A39BBE3" w14:textId="17163A87" w:rsidR="005D7A00" w:rsidRPr="00E80ED6" w:rsidRDefault="00E80ED6" w:rsidP="005D7A00">
      <w:pPr>
        <w:jc w:val="both"/>
      </w:pPr>
      <w:r w:rsidRPr="00E80ED6">
        <w:t>Si rimanda alla relazione di missione.</w:t>
      </w:r>
    </w:p>
    <w:p w14:paraId="4AD00D1B" w14:textId="77777777" w:rsidR="00E80ED6" w:rsidRDefault="00E80ED6" w:rsidP="005D7A00">
      <w:pPr>
        <w:jc w:val="both"/>
        <w:rPr>
          <w:b/>
        </w:rPr>
      </w:pPr>
    </w:p>
    <w:p w14:paraId="3537439E" w14:textId="132E7F0E" w:rsidR="005D7A00" w:rsidRDefault="005D7A00" w:rsidP="005D7A00">
      <w:pPr>
        <w:jc w:val="both"/>
        <w:rPr>
          <w:b/>
        </w:rPr>
      </w:pPr>
      <w:r w:rsidRPr="005D7A00">
        <w:rPr>
          <w:b/>
        </w:rPr>
        <w:t>Principi di redazione</w:t>
      </w:r>
      <w:r w:rsidR="00CF660A">
        <w:rPr>
          <w:b/>
        </w:rPr>
        <w:t xml:space="preserve"> del Bilancio</w:t>
      </w:r>
    </w:p>
    <w:p w14:paraId="09079446" w14:textId="4A249AF3" w:rsidR="00E80ED6" w:rsidRDefault="005D7A00" w:rsidP="005D7A00">
      <w:pPr>
        <w:jc w:val="both"/>
      </w:pPr>
      <w:r>
        <w:t xml:space="preserve">La valutazione delle voci di bilancio è avvenuta nel rispetto del principio della prudenza, della rilevanza e nella prospettiva </w:t>
      </w:r>
      <w:r w:rsidR="00E80ED6">
        <w:t>di continuazione dell'attività</w:t>
      </w:r>
      <w:r w:rsidR="009C62E6">
        <w:t>.</w:t>
      </w:r>
      <w:r w:rsidR="00E80ED6">
        <w:t xml:space="preserve"> </w:t>
      </w:r>
    </w:p>
    <w:p w14:paraId="7B184C66" w14:textId="7EF2BE65" w:rsidR="005D7A00" w:rsidRDefault="005D7A00" w:rsidP="005D7A00">
      <w:pPr>
        <w:jc w:val="both"/>
      </w:pPr>
      <w:r>
        <w:t>Ai sensi dell'art. 2423-bis c.1 punto 1-bis C.C., la rilevazione e la presentazione delle voci è effettuata tenendo conto della sostanza dell'operazione o del contratto. Nella redazione del bilancio d'esercizio gli oneri e i proventi sono stati iscritti secondo il principio di competenza indipendentemente dal momento della loro manifestazione numeraria e sono stati indicati e</w:t>
      </w:r>
      <w:r w:rsidR="00E80ED6">
        <w:t>sclusivamente gli avanzi di gestione</w:t>
      </w:r>
      <w:r>
        <w:t xml:space="preserve"> realizzati alla data di chiusura dell'esercizio. Si è peraltro tenuto conto dei rischi e delle perdite di competenza dell'esercizio, anche se conosciuti dopo la chiusura di questo.</w:t>
      </w:r>
    </w:p>
    <w:p w14:paraId="2A6B2343" w14:textId="4121C90D" w:rsidR="00F15C60" w:rsidRDefault="00FF0DF2" w:rsidP="005D7A00">
      <w:pPr>
        <w:jc w:val="both"/>
      </w:pPr>
      <w:r>
        <w:t>I</w:t>
      </w:r>
      <w:r w:rsidR="00F15C60" w:rsidRPr="00F15C60">
        <w:t>l bilancio è composto</w:t>
      </w:r>
      <w:r w:rsidR="00F15C60">
        <w:t xml:space="preserve"> dalla Stato Patrimoni</w:t>
      </w:r>
      <w:r w:rsidR="002B0879">
        <w:t>ale e dal Rendiconto di gestione.</w:t>
      </w:r>
    </w:p>
    <w:p w14:paraId="523C25CB" w14:textId="77777777" w:rsidR="002B0879" w:rsidRDefault="002B0879" w:rsidP="005D7A00">
      <w:pPr>
        <w:jc w:val="both"/>
      </w:pPr>
    </w:p>
    <w:p w14:paraId="29D6B04F" w14:textId="16F7E18A" w:rsidR="00332D23" w:rsidRDefault="002B0879" w:rsidP="00207645">
      <w:pPr>
        <w:jc w:val="both"/>
        <w:rPr>
          <w:b/>
          <w:u w:val="single"/>
        </w:rPr>
      </w:pPr>
      <w:r w:rsidRPr="002B0879">
        <w:rPr>
          <w:b/>
          <w:u w:val="single"/>
        </w:rPr>
        <w:t>Stato Patrimoniale</w:t>
      </w:r>
    </w:p>
    <w:p w14:paraId="04AFA030" w14:textId="77777777" w:rsidR="009D2E3F" w:rsidRDefault="009D2E3F" w:rsidP="00207645">
      <w:pPr>
        <w:jc w:val="both"/>
      </w:pPr>
    </w:p>
    <w:p w14:paraId="22814738" w14:textId="1DBAD013" w:rsidR="00E80ED6" w:rsidRDefault="00965FCB" w:rsidP="00207645">
      <w:pPr>
        <w:jc w:val="both"/>
      </w:pPr>
      <w:r w:rsidRPr="00965FCB">
        <w:t>Nello Stato Patrimo</w:t>
      </w:r>
      <w:r>
        <w:t>niale, al 31/12/20</w:t>
      </w:r>
      <w:r w:rsidR="00A57804">
        <w:t>20</w:t>
      </w:r>
      <w:r w:rsidRPr="00965FCB">
        <w:t xml:space="preserve"> nella voce </w:t>
      </w:r>
      <w:r w:rsidRPr="00E80ED6">
        <w:rPr>
          <w:b/>
        </w:rPr>
        <w:t>immobilizzazioni immateriali</w:t>
      </w:r>
      <w:r w:rsidRPr="00965FCB">
        <w:t xml:space="preserve"> è compresa la creazione del sito web della Fondazione e le spese di manutenzione straordinaria su beni di proprietà altrui quali auto Multipla e caravan d’epoca. Nel 20</w:t>
      </w:r>
      <w:r w:rsidR="00CB2C5A">
        <w:t>19</w:t>
      </w:r>
      <w:r w:rsidR="00A57804">
        <w:t xml:space="preserve"> </w:t>
      </w:r>
      <w:r w:rsidRPr="00965FCB">
        <w:t>s</w:t>
      </w:r>
      <w:r>
        <w:t>ono stati</w:t>
      </w:r>
      <w:r w:rsidRPr="00965FCB">
        <w:t xml:space="preserve"> perfezionati i passaggi di proprietà dalla Federazione Fevoss alla Fondazione Fevoss Santa Toscana per entrambi gli automezzi.</w:t>
      </w:r>
    </w:p>
    <w:p w14:paraId="1DE4440F" w14:textId="77777777" w:rsidR="009D2E3F" w:rsidRDefault="009D2E3F" w:rsidP="00207645">
      <w:pPr>
        <w:jc w:val="both"/>
      </w:pPr>
    </w:p>
    <w:p w14:paraId="0822B138" w14:textId="67F4FD66" w:rsidR="00965FCB" w:rsidRDefault="00965FCB" w:rsidP="00207645">
      <w:pPr>
        <w:jc w:val="both"/>
      </w:pPr>
      <w:r w:rsidRPr="00965FCB">
        <w:t xml:space="preserve">Nella voce </w:t>
      </w:r>
      <w:r w:rsidRPr="00E80ED6">
        <w:rPr>
          <w:b/>
        </w:rPr>
        <w:t xml:space="preserve">immobilizzazioni materiali </w:t>
      </w:r>
      <w:r w:rsidRPr="00965FCB">
        <w:t xml:space="preserve">sono compresi: l’acquisto del Crocifisso dello scultore Walter </w:t>
      </w:r>
      <w:proofErr w:type="spellStart"/>
      <w:r w:rsidRPr="00965FCB">
        <w:t>Pancheri</w:t>
      </w:r>
      <w:proofErr w:type="spellEnd"/>
      <w:r w:rsidRPr="00965FCB">
        <w:t xml:space="preserve"> di Ortisei, simbolo della missione della Fondazione per euro 4.400, l’acquisto di un PC per euro 341,60, arredamento per euro 1.259,04, l’acquisto di una portantina da processione per euro 1.830,00 e stampe 3D per Maria</w:t>
      </w:r>
      <w:r>
        <w:t xml:space="preserve"> Madre del Dono per euro 622,20, fatture per investimenti strutturali Bazar Solidale per euro </w:t>
      </w:r>
      <w:r w:rsidR="00493C52">
        <w:t>18.170,00</w:t>
      </w:r>
      <w:r>
        <w:t>.</w:t>
      </w:r>
      <w:r w:rsidR="00FC14E1">
        <w:t xml:space="preserve"> Sono altresì compresi i seguenti beni donati: Statua di Madonna con bambino della famiglia </w:t>
      </w:r>
      <w:proofErr w:type="spellStart"/>
      <w:r w:rsidR="00FC14E1">
        <w:t>Pancheri</w:t>
      </w:r>
      <w:proofErr w:type="spellEnd"/>
      <w:r w:rsidR="00FC14E1">
        <w:t xml:space="preserve"> per un valore di euro 15.000, 6 computer per un valore di euro 2.500, tre composizioni di stender per negozio per un valore di euro 1.500, lavatrice ed asciugatrice per un valore di euro 1000.</w:t>
      </w:r>
    </w:p>
    <w:p w14:paraId="079DD4C5" w14:textId="77777777" w:rsidR="00037F65" w:rsidRDefault="00037F65" w:rsidP="00207645">
      <w:pPr>
        <w:jc w:val="both"/>
      </w:pPr>
    </w:p>
    <w:p w14:paraId="4CF84DC0" w14:textId="79C46ED5" w:rsidR="00037F65" w:rsidRDefault="00037F65" w:rsidP="00207645">
      <w:pPr>
        <w:jc w:val="both"/>
      </w:pPr>
      <w:r w:rsidRPr="00037F65">
        <w:rPr>
          <w:noProof/>
          <w:lang w:eastAsia="it-IT"/>
        </w:rPr>
        <w:lastRenderedPageBreak/>
        <w:drawing>
          <wp:inline distT="0" distB="0" distL="0" distR="0" wp14:anchorId="3ABB7B8B" wp14:editId="3E025004">
            <wp:extent cx="3362325" cy="1466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A3D3" w14:textId="77777777" w:rsidR="00037F65" w:rsidRDefault="00037F65" w:rsidP="00207645">
      <w:pPr>
        <w:jc w:val="both"/>
      </w:pPr>
    </w:p>
    <w:p w14:paraId="417F351A" w14:textId="39E812C0" w:rsidR="00E80ED6" w:rsidRDefault="00E11159" w:rsidP="00207645">
      <w:pPr>
        <w:jc w:val="both"/>
      </w:pPr>
      <w:r>
        <w:rPr>
          <w:b/>
        </w:rPr>
        <w:t>All’a</w:t>
      </w:r>
      <w:r w:rsidR="00965FCB" w:rsidRPr="00E80ED6">
        <w:rPr>
          <w:b/>
        </w:rPr>
        <w:t>ttivo circolante</w:t>
      </w:r>
      <w:r w:rsidR="00965FCB" w:rsidRPr="00965FCB">
        <w:t xml:space="preserve"> della </w:t>
      </w:r>
      <w:r w:rsidR="00965FCB">
        <w:t>Fondazione, al 31/12/20</w:t>
      </w:r>
      <w:r w:rsidR="00A57804">
        <w:t>20</w:t>
      </w:r>
      <w:r w:rsidR="00E80ED6">
        <w:t xml:space="preserve"> sono iscritti:</w:t>
      </w:r>
    </w:p>
    <w:p w14:paraId="45DE1283" w14:textId="77777777" w:rsidR="009D2E3F" w:rsidRDefault="009D2E3F" w:rsidP="00207645">
      <w:pPr>
        <w:jc w:val="both"/>
      </w:pPr>
    </w:p>
    <w:p w14:paraId="23C9FA7C" w14:textId="5E355149" w:rsidR="00E80ED6" w:rsidRPr="00FB5248" w:rsidRDefault="00E11159" w:rsidP="00207645">
      <w:pPr>
        <w:jc w:val="both"/>
      </w:pPr>
      <w:r w:rsidRPr="00FB5248">
        <w:t>-</w:t>
      </w:r>
      <w:r w:rsidR="009D2E3F" w:rsidRPr="00FB5248">
        <w:t xml:space="preserve"> </w:t>
      </w:r>
      <w:r w:rsidRPr="00FB5248">
        <w:t>D</w:t>
      </w:r>
      <w:r w:rsidR="00965FCB" w:rsidRPr="00FB5248">
        <w:t xml:space="preserve">epositi </w:t>
      </w:r>
      <w:r w:rsidR="00073083" w:rsidRPr="00FB5248">
        <w:t xml:space="preserve">bancari e </w:t>
      </w:r>
      <w:r w:rsidR="00965FCB" w:rsidRPr="00FB5248">
        <w:t xml:space="preserve">postali per euro </w:t>
      </w:r>
      <w:r w:rsidR="00073083" w:rsidRPr="00FB5248">
        <w:t>17.091,79</w:t>
      </w:r>
      <w:r w:rsidR="00965FCB" w:rsidRPr="00FB5248">
        <w:t xml:space="preserve">, un saldo cassa di euro </w:t>
      </w:r>
      <w:r w:rsidR="00073083" w:rsidRPr="00FB5248">
        <w:t>54,95</w:t>
      </w:r>
    </w:p>
    <w:p w14:paraId="1EDA4DD5" w14:textId="6EC8711B" w:rsidR="00965FCB" w:rsidRPr="00FB5248" w:rsidRDefault="00E80ED6" w:rsidP="00207645">
      <w:pPr>
        <w:jc w:val="both"/>
      </w:pPr>
      <w:r w:rsidRPr="00FB5248">
        <w:t>-</w:t>
      </w:r>
      <w:r w:rsidR="009D2E3F" w:rsidRPr="00FB5248">
        <w:t xml:space="preserve"> </w:t>
      </w:r>
      <w:r w:rsidR="00965FCB" w:rsidRPr="00FB5248">
        <w:t xml:space="preserve">Fondo di Garanzia </w:t>
      </w:r>
      <w:r w:rsidRPr="00FB5248">
        <w:t xml:space="preserve">a garanzia del Fondo di dotazione costitutivo della Fondazione, </w:t>
      </w:r>
      <w:r w:rsidR="00965FCB" w:rsidRPr="00FB5248">
        <w:t xml:space="preserve">depositato in banca per euro </w:t>
      </w:r>
      <w:r w:rsidR="007B402A" w:rsidRPr="00FB5248">
        <w:t>16.123,19</w:t>
      </w:r>
      <w:r w:rsidRPr="00FB5248">
        <w:t xml:space="preserve"> </w:t>
      </w:r>
    </w:p>
    <w:p w14:paraId="161197EC" w14:textId="4941B6D8" w:rsidR="00E11159" w:rsidRPr="00FB5248" w:rsidRDefault="00E11159" w:rsidP="00207645">
      <w:pPr>
        <w:jc w:val="both"/>
      </w:pPr>
      <w:r w:rsidRPr="00FB5248">
        <w:t>-</w:t>
      </w:r>
      <w:r w:rsidR="009D2E3F" w:rsidRPr="00FB5248">
        <w:t xml:space="preserve"> </w:t>
      </w:r>
      <w:r w:rsidRPr="00FB5248">
        <w:t>Deposito cauzionale di</w:t>
      </w:r>
      <w:r w:rsidR="009E1F8F" w:rsidRPr="00FB5248">
        <w:t xml:space="preserve"> euro </w:t>
      </w:r>
      <w:r w:rsidR="007B402A" w:rsidRPr="00FB5248">
        <w:t>644,50</w:t>
      </w:r>
      <w:r w:rsidR="009E1F8F" w:rsidRPr="00FB5248">
        <w:t xml:space="preserve"> per offerta </w:t>
      </w:r>
      <w:r w:rsidRPr="00FB5248">
        <w:t xml:space="preserve">all’ ATER per la concessione in </w:t>
      </w:r>
      <w:r w:rsidR="009E1F8F" w:rsidRPr="00FB5248">
        <w:t>l</w:t>
      </w:r>
      <w:r w:rsidRPr="00FB5248">
        <w:t>ocazione unità commerciale</w:t>
      </w:r>
      <w:r w:rsidR="00CB2C5A" w:rsidRPr="00FB5248">
        <w:t xml:space="preserve"> e per via Fedeli</w:t>
      </w:r>
      <w:r w:rsidRPr="00FB5248">
        <w:t>;</w:t>
      </w:r>
    </w:p>
    <w:p w14:paraId="04559F62" w14:textId="69E7CCC2" w:rsidR="009E1F8F" w:rsidRPr="00965FCB" w:rsidRDefault="00E11159" w:rsidP="00207645">
      <w:pPr>
        <w:jc w:val="both"/>
      </w:pPr>
      <w:r w:rsidRPr="00FB5248">
        <w:t xml:space="preserve">- I </w:t>
      </w:r>
      <w:r w:rsidR="00FC14E1" w:rsidRPr="00FB5248">
        <w:t>con</w:t>
      </w:r>
      <w:r w:rsidR="0008092E" w:rsidRPr="00FB5248">
        <w:t xml:space="preserve">tributi da ricevere (euro </w:t>
      </w:r>
      <w:r w:rsidR="007B402A" w:rsidRPr="00FB5248">
        <w:t>10.214,69</w:t>
      </w:r>
      <w:r w:rsidR="002C2E99" w:rsidRPr="00FB5248">
        <w:t>)</w:t>
      </w:r>
      <w:r w:rsidR="002C2E99" w:rsidRPr="009D2E3F">
        <w:t xml:space="preserve"> sono ri</w:t>
      </w:r>
      <w:r w:rsidR="0075061D" w:rsidRPr="009D2E3F">
        <w:t xml:space="preserve">feriti </w:t>
      </w:r>
      <w:r w:rsidR="00CB2C5A">
        <w:t xml:space="preserve">a contributi </w:t>
      </w:r>
      <w:r w:rsidR="00FB5248">
        <w:t>che verranno ricevuti nell’anno 2021 da Fondazione Cattolica, a seguito della rendicontazione effettuata</w:t>
      </w:r>
      <w:r w:rsidR="0075061D">
        <w:t>.</w:t>
      </w:r>
    </w:p>
    <w:p w14:paraId="6B6F0747" w14:textId="77777777" w:rsidR="000545F9" w:rsidRDefault="000545F9" w:rsidP="00207645">
      <w:pPr>
        <w:jc w:val="both"/>
        <w:rPr>
          <w:b/>
        </w:rPr>
      </w:pPr>
    </w:p>
    <w:p w14:paraId="418C350C" w14:textId="30E5C44B" w:rsidR="006956CD" w:rsidRPr="009D2E3F" w:rsidRDefault="006956CD" w:rsidP="00207645">
      <w:pPr>
        <w:jc w:val="both"/>
        <w:rPr>
          <w:b/>
          <w:bCs/>
        </w:rPr>
      </w:pPr>
      <w:r w:rsidRPr="00263DCB">
        <w:rPr>
          <w:b/>
        </w:rPr>
        <w:t>Il patrimonio netto</w:t>
      </w:r>
      <w:r w:rsidRPr="00263DCB">
        <w:t xml:space="preserve"> </w:t>
      </w:r>
      <w:r w:rsidR="009E1F8F" w:rsidRPr="00263DCB">
        <w:t>della Fondazione</w:t>
      </w:r>
      <w:r w:rsidR="00830268" w:rsidRPr="00263DCB">
        <w:t xml:space="preserve"> è dato da</w:t>
      </w:r>
      <w:r w:rsidR="00A35210" w:rsidRPr="00263DCB">
        <w:t xml:space="preserve">l </w:t>
      </w:r>
      <w:r w:rsidR="009E1F8F" w:rsidRPr="00263DCB">
        <w:t>Fondo di dotazione dell’ente per euro 38.500,00; dal patrim</w:t>
      </w:r>
      <w:r w:rsidR="0075061D" w:rsidRPr="00263DCB">
        <w:t>onio vincolato per euro 16.500</w:t>
      </w:r>
      <w:r w:rsidR="009D2E3F" w:rsidRPr="00263DCB">
        <w:t>,</w:t>
      </w:r>
      <w:r w:rsidR="0075061D" w:rsidRPr="00263DCB">
        <w:t xml:space="preserve"> </w:t>
      </w:r>
      <w:r w:rsidR="009D2E3F" w:rsidRPr="00263DCB">
        <w:t>dal</w:t>
      </w:r>
      <w:r w:rsidR="0075061D" w:rsidRPr="00263DCB">
        <w:t xml:space="preserve">le </w:t>
      </w:r>
      <w:r w:rsidR="009E1F8F" w:rsidRPr="00263DCB">
        <w:t>perdi</w:t>
      </w:r>
      <w:r w:rsidR="00FC14E1" w:rsidRPr="00263DCB">
        <w:t xml:space="preserve">te pregresse </w:t>
      </w:r>
      <w:r w:rsidR="009D2E3F" w:rsidRPr="00263DCB">
        <w:t xml:space="preserve">di </w:t>
      </w:r>
      <w:r w:rsidR="00FC14E1" w:rsidRPr="00263DCB">
        <w:t xml:space="preserve">euro </w:t>
      </w:r>
      <w:r w:rsidR="007B402A" w:rsidRPr="00263DCB">
        <w:t>4.511,30</w:t>
      </w:r>
      <w:r w:rsidR="009D2E3F" w:rsidRPr="00263DCB">
        <w:t xml:space="preserve"> coperte in parte con</w:t>
      </w:r>
      <w:r w:rsidR="009E1F8F" w:rsidRPr="00263DCB">
        <w:t xml:space="preserve"> l’utile del</w:t>
      </w:r>
      <w:r w:rsidR="00A23C1D" w:rsidRPr="00263DCB">
        <w:t>l’esercizio 20</w:t>
      </w:r>
      <w:r w:rsidR="007B402A" w:rsidRPr="00263DCB">
        <w:t>20</w:t>
      </w:r>
      <w:r w:rsidR="00A23C1D" w:rsidRPr="00263DCB">
        <w:t xml:space="preserve"> di euro </w:t>
      </w:r>
      <w:r w:rsidR="007B402A" w:rsidRPr="00263DCB">
        <w:t>2.489,73</w:t>
      </w:r>
      <w:r w:rsidR="00FC14E1" w:rsidRPr="00263DCB">
        <w:t xml:space="preserve"> e dalla riserva per donazioni e liberalità per euro 20.000</w:t>
      </w:r>
      <w:r w:rsidR="000545F9" w:rsidRPr="00263DCB">
        <w:t xml:space="preserve"> per un totale </w:t>
      </w:r>
      <w:r w:rsidR="009D2E3F" w:rsidRPr="00263DCB">
        <w:t xml:space="preserve">netto </w:t>
      </w:r>
      <w:r w:rsidR="000545F9" w:rsidRPr="00263DCB">
        <w:t>di euro</w:t>
      </w:r>
      <w:r w:rsidR="00FC14E1" w:rsidRPr="00263DCB">
        <w:rPr>
          <w:b/>
          <w:bCs/>
        </w:rPr>
        <w:t xml:space="preserve"> </w:t>
      </w:r>
      <w:r w:rsidR="007B402A" w:rsidRPr="00263DCB">
        <w:rPr>
          <w:b/>
          <w:bCs/>
        </w:rPr>
        <w:t>72.978,43</w:t>
      </w:r>
      <w:r w:rsidR="000545F9" w:rsidRPr="00263DCB">
        <w:rPr>
          <w:b/>
          <w:bCs/>
        </w:rPr>
        <w:t>.</w:t>
      </w:r>
    </w:p>
    <w:p w14:paraId="1D771A3E" w14:textId="77777777" w:rsidR="000545F9" w:rsidRDefault="000545F9" w:rsidP="00207645">
      <w:pPr>
        <w:jc w:val="both"/>
      </w:pPr>
    </w:p>
    <w:p w14:paraId="2160F431" w14:textId="1EF235FD" w:rsidR="000545F9" w:rsidRDefault="000545F9" w:rsidP="000545F9">
      <w:pPr>
        <w:jc w:val="both"/>
      </w:pPr>
      <w:r w:rsidRPr="000545F9">
        <w:t>E’</w:t>
      </w:r>
      <w:r>
        <w:t xml:space="preserve"> stato istituito </w:t>
      </w:r>
      <w:r w:rsidR="009D2E3F">
        <w:t xml:space="preserve">nel 2019 </w:t>
      </w:r>
      <w:r>
        <w:t xml:space="preserve">un </w:t>
      </w:r>
      <w:r w:rsidRPr="000545F9">
        <w:rPr>
          <w:b/>
        </w:rPr>
        <w:t>Fondo di scopo per acquisto cespiti ovvero i beni strumentali del Bazar Solidale</w:t>
      </w:r>
      <w:r w:rsidR="009D2E3F">
        <w:rPr>
          <w:b/>
        </w:rPr>
        <w:t xml:space="preserve"> </w:t>
      </w:r>
      <w:r w:rsidRPr="000545F9">
        <w:t xml:space="preserve">di Fondazione </w:t>
      </w:r>
      <w:proofErr w:type="spellStart"/>
      <w:r w:rsidRPr="000545F9">
        <w:t>CariVerona</w:t>
      </w:r>
      <w:proofErr w:type="spellEnd"/>
      <w:r w:rsidRPr="000545F9">
        <w:t xml:space="preserve"> e Cattolica finalizzati al progetto Bazar Solidale per euro </w:t>
      </w:r>
      <w:r w:rsidR="00263DCB">
        <w:t>11.739,90</w:t>
      </w:r>
      <w:r w:rsidR="009D2E3F">
        <w:t>.</w:t>
      </w:r>
    </w:p>
    <w:p w14:paraId="6E715007" w14:textId="77777777" w:rsidR="00263DCB" w:rsidRDefault="00263DCB" w:rsidP="000545F9">
      <w:pPr>
        <w:jc w:val="both"/>
      </w:pPr>
    </w:p>
    <w:p w14:paraId="0C1820F2" w14:textId="653843F5" w:rsidR="00263DCB" w:rsidRPr="000545F9" w:rsidRDefault="00263DCB" w:rsidP="000545F9">
      <w:pPr>
        <w:jc w:val="both"/>
      </w:pPr>
      <w:r>
        <w:t xml:space="preserve">Il Fondo del trattamento di fine rapporto al 31/12/2020 è pari ad euro </w:t>
      </w:r>
      <w:r w:rsidR="005F6A25">
        <w:t>172,66.</w:t>
      </w:r>
    </w:p>
    <w:p w14:paraId="476C66B6" w14:textId="77777777" w:rsidR="0075061D" w:rsidRDefault="0075061D" w:rsidP="00207645">
      <w:pPr>
        <w:jc w:val="both"/>
      </w:pPr>
    </w:p>
    <w:p w14:paraId="24AD3753" w14:textId="2CDD8FD8" w:rsidR="0075061D" w:rsidRDefault="0075061D" w:rsidP="00207645">
      <w:pPr>
        <w:jc w:val="both"/>
        <w:rPr>
          <w:b/>
        </w:rPr>
      </w:pPr>
      <w:r w:rsidRPr="0075061D">
        <w:rPr>
          <w:b/>
        </w:rPr>
        <w:t>Il Passivo è così composto:</w:t>
      </w:r>
    </w:p>
    <w:p w14:paraId="4AD77B8C" w14:textId="77777777" w:rsidR="009E1F8F" w:rsidRDefault="009E1F8F" w:rsidP="00207645">
      <w:pPr>
        <w:jc w:val="both"/>
        <w:rPr>
          <w:b/>
        </w:rPr>
      </w:pPr>
    </w:p>
    <w:p w14:paraId="0B6A687B" w14:textId="5FAA4B0E" w:rsidR="009D2E3F" w:rsidRPr="00263DCB" w:rsidRDefault="00830268" w:rsidP="00207645">
      <w:pPr>
        <w:jc w:val="both"/>
      </w:pPr>
      <w:r w:rsidRPr="00263DCB">
        <w:rPr>
          <w:b/>
        </w:rPr>
        <w:t>I debiti</w:t>
      </w:r>
      <w:r w:rsidRPr="00263DCB">
        <w:t xml:space="preserve"> al 31/12/20</w:t>
      </w:r>
      <w:r w:rsidR="00A57804" w:rsidRPr="00263DCB">
        <w:t>20</w:t>
      </w:r>
      <w:r w:rsidR="0075061D" w:rsidRPr="00263DCB">
        <w:t xml:space="preserve"> rigu</w:t>
      </w:r>
      <w:r w:rsidR="000545F9" w:rsidRPr="00263DCB">
        <w:t>ardano</w:t>
      </w:r>
      <w:r w:rsidR="009D2E3F" w:rsidRPr="00263DCB">
        <w:t>:</w:t>
      </w:r>
    </w:p>
    <w:p w14:paraId="188C46AA" w14:textId="51FFBF9D" w:rsidR="005B28B0" w:rsidRPr="00263DCB" w:rsidRDefault="005B28B0" w:rsidP="00207645">
      <w:pPr>
        <w:jc w:val="both"/>
      </w:pPr>
      <w:r w:rsidRPr="00263DCB">
        <w:t>-debiti verso i dipendenti per euro 683,84;</w:t>
      </w:r>
    </w:p>
    <w:p w14:paraId="1B827389" w14:textId="243C8944" w:rsidR="009D2E3F" w:rsidRPr="00263DCB" w:rsidRDefault="009D2E3F" w:rsidP="00207645">
      <w:pPr>
        <w:jc w:val="both"/>
      </w:pPr>
      <w:r w:rsidRPr="00263DCB">
        <w:t xml:space="preserve">- </w:t>
      </w:r>
      <w:r w:rsidR="00227E26" w:rsidRPr="00263DCB">
        <w:t>debiti vers</w:t>
      </w:r>
      <w:r w:rsidR="0075061D" w:rsidRPr="00263DCB">
        <w:t xml:space="preserve">o fornitori per euro </w:t>
      </w:r>
      <w:r w:rsidR="007B402A" w:rsidRPr="00263DCB">
        <w:t>1.425,96</w:t>
      </w:r>
      <w:r w:rsidR="0075061D" w:rsidRPr="00263DCB">
        <w:t>;</w:t>
      </w:r>
    </w:p>
    <w:p w14:paraId="2CF39BB1" w14:textId="43194D66" w:rsidR="009D2E3F" w:rsidRPr="00263DCB" w:rsidRDefault="009D2E3F" w:rsidP="009D2E3F">
      <w:pPr>
        <w:jc w:val="both"/>
      </w:pPr>
      <w:r w:rsidRPr="00263DCB">
        <w:t xml:space="preserve">- fatture da ricevere per euro </w:t>
      </w:r>
      <w:r w:rsidR="007B402A" w:rsidRPr="00263DCB">
        <w:t>2.174,68</w:t>
      </w:r>
      <w:r w:rsidRPr="00263DCB">
        <w:t>;</w:t>
      </w:r>
    </w:p>
    <w:p w14:paraId="5543FA58" w14:textId="4D0DEBDF" w:rsidR="009D2E3F" w:rsidRPr="00263DCB" w:rsidRDefault="009D2E3F" w:rsidP="00207645">
      <w:pPr>
        <w:jc w:val="both"/>
      </w:pPr>
      <w:r w:rsidRPr="00263DCB">
        <w:t>-</w:t>
      </w:r>
      <w:r w:rsidR="005B28B0" w:rsidRPr="00263DCB">
        <w:t xml:space="preserve"> debiti erariali e previdenziali per euro 1.968,62</w:t>
      </w:r>
      <w:r w:rsidRPr="00263DCB">
        <w:t xml:space="preserve"> </w:t>
      </w:r>
    </w:p>
    <w:p w14:paraId="45D01316" w14:textId="0826513E" w:rsidR="005B28B0" w:rsidRPr="00263DCB" w:rsidRDefault="005B28B0" w:rsidP="00207645">
      <w:pPr>
        <w:jc w:val="both"/>
      </w:pPr>
      <w:r w:rsidRPr="00263DCB">
        <w:t>- debiti tributari per IRAP e IRES pari a euro 222,38;</w:t>
      </w:r>
    </w:p>
    <w:p w14:paraId="3C94BDF9" w14:textId="7746B3EC" w:rsidR="00227E26" w:rsidRDefault="009D2E3F" w:rsidP="00207645">
      <w:pPr>
        <w:jc w:val="both"/>
      </w:pPr>
      <w:r w:rsidRPr="00263DCB">
        <w:t xml:space="preserve">- </w:t>
      </w:r>
      <w:r w:rsidR="00227E26" w:rsidRPr="00263DCB">
        <w:t xml:space="preserve">anticipi da soci per euro </w:t>
      </w:r>
      <w:r w:rsidR="007B402A" w:rsidRPr="00263DCB">
        <w:t>13,</w:t>
      </w:r>
      <w:r w:rsidR="00263DCB" w:rsidRPr="00263DCB">
        <w:t>15</w:t>
      </w:r>
      <w:r w:rsidR="00227E26" w:rsidRPr="00263DCB">
        <w:t>.</w:t>
      </w:r>
    </w:p>
    <w:p w14:paraId="22DC7317" w14:textId="77777777" w:rsidR="009D2E3F" w:rsidRDefault="009D2E3F" w:rsidP="00207645">
      <w:pPr>
        <w:jc w:val="both"/>
      </w:pPr>
    </w:p>
    <w:p w14:paraId="1845981D" w14:textId="40E940F0" w:rsidR="009D2E3F" w:rsidRDefault="009D2E3F" w:rsidP="002B0879">
      <w:pPr>
        <w:jc w:val="both"/>
      </w:pPr>
    </w:p>
    <w:p w14:paraId="4F6D1E10" w14:textId="77777777" w:rsidR="009D2E3F" w:rsidRPr="002B0879" w:rsidRDefault="009D2E3F" w:rsidP="002B0879">
      <w:pPr>
        <w:jc w:val="both"/>
      </w:pPr>
    </w:p>
    <w:p w14:paraId="5F7F352B" w14:textId="77777777" w:rsidR="002B0879" w:rsidRDefault="002B0879" w:rsidP="002B0879">
      <w:pPr>
        <w:jc w:val="both"/>
        <w:rPr>
          <w:b/>
          <w:u w:val="single"/>
        </w:rPr>
      </w:pPr>
      <w:r w:rsidRPr="002B0879">
        <w:rPr>
          <w:b/>
          <w:u w:val="single"/>
        </w:rPr>
        <w:t>Rendiconto di gestione</w:t>
      </w:r>
    </w:p>
    <w:p w14:paraId="3B9BD497" w14:textId="77777777" w:rsidR="000545F9" w:rsidRPr="002B0879" w:rsidRDefault="000545F9" w:rsidP="002B0879">
      <w:pPr>
        <w:jc w:val="both"/>
        <w:rPr>
          <w:b/>
          <w:u w:val="single"/>
        </w:rPr>
      </w:pPr>
    </w:p>
    <w:p w14:paraId="2E279F7E" w14:textId="5716FBB1" w:rsidR="002B0879" w:rsidRPr="005F6A25" w:rsidRDefault="002B0879" w:rsidP="002B0879">
      <w:pPr>
        <w:jc w:val="both"/>
      </w:pPr>
      <w:r w:rsidRPr="005F6A25">
        <w:t>Nel corso dell’esercizio 20</w:t>
      </w:r>
      <w:r w:rsidR="00A57804" w:rsidRPr="005F6A25">
        <w:t>20</w:t>
      </w:r>
      <w:r w:rsidRPr="005F6A25">
        <w:t xml:space="preserve"> sono stati sostenuti </w:t>
      </w:r>
      <w:r w:rsidRPr="005F6A25">
        <w:rPr>
          <w:b/>
        </w:rPr>
        <w:t>costi di gestione</w:t>
      </w:r>
      <w:r w:rsidR="008806A5" w:rsidRPr="005F6A25">
        <w:rPr>
          <w:b/>
        </w:rPr>
        <w:t xml:space="preserve"> complessivi</w:t>
      </w:r>
      <w:r w:rsidR="004F0180" w:rsidRPr="005F6A25">
        <w:t xml:space="preserve"> per euro </w:t>
      </w:r>
      <w:r w:rsidR="005B28B0" w:rsidRPr="005F6A25">
        <w:t>60.366,89</w:t>
      </w:r>
      <w:r w:rsidR="003A7D80" w:rsidRPr="005F6A25">
        <w:t xml:space="preserve"> a fronte di euro </w:t>
      </w:r>
      <w:r w:rsidR="005B28B0" w:rsidRPr="005F6A25">
        <w:t xml:space="preserve">43.984,63 </w:t>
      </w:r>
      <w:r w:rsidR="003A7D80" w:rsidRPr="005F6A25">
        <w:t>nel corso dell’esercizio 201</w:t>
      </w:r>
      <w:r w:rsidR="00A57804" w:rsidRPr="005F6A25">
        <w:t>9</w:t>
      </w:r>
      <w:r w:rsidR="003A7D80" w:rsidRPr="005F6A25">
        <w:t>.</w:t>
      </w:r>
    </w:p>
    <w:p w14:paraId="333F8C05" w14:textId="4CBE21B0" w:rsidR="009D2E3F" w:rsidRPr="005F6A25" w:rsidRDefault="000159FE" w:rsidP="000159FE">
      <w:pPr>
        <w:jc w:val="both"/>
      </w:pPr>
      <w:r w:rsidRPr="005F6A25">
        <w:t xml:space="preserve">Nella sezione </w:t>
      </w:r>
      <w:r w:rsidRPr="005F6A25">
        <w:rPr>
          <w:b/>
        </w:rPr>
        <w:t>Oneri da attività tipiche</w:t>
      </w:r>
      <w:r w:rsidRPr="005F6A25">
        <w:t xml:space="preserve"> la voce </w:t>
      </w:r>
      <w:r w:rsidR="003E5913" w:rsidRPr="005F6A25">
        <w:t xml:space="preserve">acquisti è pari ad euro </w:t>
      </w:r>
      <w:r w:rsidR="005B28B0" w:rsidRPr="005F6A25">
        <w:t>8.714,55</w:t>
      </w:r>
      <w:r w:rsidRPr="005F6A25">
        <w:t xml:space="preserve"> per acquisto materiali vari, attrezzatura minuta, </w:t>
      </w:r>
      <w:r w:rsidR="00D76636" w:rsidRPr="005F6A25">
        <w:t>cancelleria varia e spese di stampa promozionale</w:t>
      </w:r>
      <w:r w:rsidR="009E37FA" w:rsidRPr="005F6A25">
        <w:t>, e stampa libro “Maria madre del dono”.</w:t>
      </w:r>
    </w:p>
    <w:p w14:paraId="7CAAAB9B" w14:textId="7000AEA1" w:rsidR="000159FE" w:rsidRDefault="00D76636" w:rsidP="000159FE">
      <w:pPr>
        <w:jc w:val="both"/>
      </w:pPr>
      <w:r w:rsidRPr="005F6A25">
        <w:lastRenderedPageBreak/>
        <w:t xml:space="preserve">La voce servizi è pari ad euro </w:t>
      </w:r>
      <w:r w:rsidR="005B28B0" w:rsidRPr="005F6A25">
        <w:t>2.203,22</w:t>
      </w:r>
      <w:r>
        <w:t xml:space="preserve"> relativi a spese di rappresentanza, spese postali, assicurazioni, v</w:t>
      </w:r>
      <w:r w:rsidR="005F6A25">
        <w:t>alori bollati</w:t>
      </w:r>
      <w:r>
        <w:t>.</w:t>
      </w:r>
    </w:p>
    <w:p w14:paraId="1ACA92FD" w14:textId="77777777" w:rsidR="009D2E3F" w:rsidRDefault="009D2E3F" w:rsidP="000159FE">
      <w:pPr>
        <w:jc w:val="both"/>
      </w:pPr>
    </w:p>
    <w:p w14:paraId="4400586E" w14:textId="77777777" w:rsidR="009D2E3F" w:rsidRDefault="009D2E3F" w:rsidP="000159FE">
      <w:pPr>
        <w:jc w:val="both"/>
      </w:pPr>
      <w:r>
        <w:t>Progetto Bazar Solidale</w:t>
      </w:r>
    </w:p>
    <w:p w14:paraId="7096124C" w14:textId="77777777" w:rsidR="009D2E3F" w:rsidRDefault="009D2E3F" w:rsidP="000159FE">
      <w:pPr>
        <w:jc w:val="both"/>
      </w:pPr>
      <w:r>
        <w:t>Tale progetto vede le seguenti spese:</w:t>
      </w:r>
    </w:p>
    <w:p w14:paraId="2269D9AB" w14:textId="24E74F98" w:rsidR="009D2E3F" w:rsidRPr="00A33F0D" w:rsidRDefault="00D76636" w:rsidP="009D2E3F">
      <w:pPr>
        <w:pStyle w:val="Paragrafoelenco"/>
        <w:numPr>
          <w:ilvl w:val="0"/>
          <w:numId w:val="2"/>
        </w:numPr>
        <w:jc w:val="both"/>
      </w:pPr>
      <w:r>
        <w:t xml:space="preserve">voce </w:t>
      </w:r>
      <w:r w:rsidRPr="009D2E3F">
        <w:rPr>
          <w:b/>
        </w:rPr>
        <w:t xml:space="preserve">acquisti </w:t>
      </w:r>
      <w:r>
        <w:t xml:space="preserve">progetto Bazar Solidale è pari </w:t>
      </w:r>
      <w:r w:rsidRPr="00A33F0D">
        <w:t xml:space="preserve">ad euro </w:t>
      </w:r>
      <w:r w:rsidR="005B28B0" w:rsidRPr="00A33F0D">
        <w:t>1.283,21</w:t>
      </w:r>
      <w:r w:rsidR="00E50203" w:rsidRPr="00A33F0D">
        <w:t xml:space="preserve"> per acqui</w:t>
      </w:r>
      <w:r w:rsidR="000545F9" w:rsidRPr="00A33F0D">
        <w:t>sto materiale per progetto</w:t>
      </w:r>
      <w:r w:rsidR="00E50203" w:rsidRPr="00A33F0D">
        <w:t>, manutenzioni locali e piccole attrezzature.</w:t>
      </w:r>
    </w:p>
    <w:p w14:paraId="65FD7B97" w14:textId="223FB3A1" w:rsidR="009D2E3F" w:rsidRDefault="000545F9" w:rsidP="000159FE">
      <w:pPr>
        <w:pStyle w:val="Paragrafoelenco"/>
        <w:numPr>
          <w:ilvl w:val="0"/>
          <w:numId w:val="2"/>
        </w:numPr>
        <w:jc w:val="both"/>
      </w:pPr>
      <w:r w:rsidRPr="00A33F0D">
        <w:rPr>
          <w:bCs/>
        </w:rPr>
        <w:t>voce</w:t>
      </w:r>
      <w:r w:rsidRPr="00A33F0D">
        <w:rPr>
          <w:b/>
        </w:rPr>
        <w:t xml:space="preserve"> collaborazioni</w:t>
      </w:r>
      <w:r w:rsidRPr="00A33F0D">
        <w:t xml:space="preserve"> Bazar Solidale è pari ad euro </w:t>
      </w:r>
      <w:r w:rsidR="005B28B0" w:rsidRPr="00A33F0D">
        <w:t>5.962,50</w:t>
      </w:r>
      <w:r w:rsidRPr="00A33F0D">
        <w:t xml:space="preserve"> relativa a prestazioni d’opera per collaborazioni relative al progetto (coordinamento, referente di sartoria, referente logistica e magazzino, referente Bazar).</w:t>
      </w:r>
    </w:p>
    <w:p w14:paraId="327EE535" w14:textId="2DB6DFEC" w:rsidR="00A33F0D" w:rsidRPr="00A33F0D" w:rsidRDefault="00A33F0D" w:rsidP="000159FE">
      <w:pPr>
        <w:pStyle w:val="Paragrafoelenco"/>
        <w:numPr>
          <w:ilvl w:val="0"/>
          <w:numId w:val="2"/>
        </w:numPr>
        <w:jc w:val="both"/>
      </w:pPr>
      <w:r>
        <w:t>Voce personale Bazar solidale pari ad euro 3.351,12 relativa ai costi per numero due inserimenti lavorativi part-time per la gestione dei bazar di Via Marconi e Via San Nazaro.</w:t>
      </w:r>
    </w:p>
    <w:p w14:paraId="49EDA907" w14:textId="6995CA4D" w:rsidR="000545F9" w:rsidRDefault="009D2E3F" w:rsidP="000159FE">
      <w:pPr>
        <w:pStyle w:val="Paragrafoelenco"/>
        <w:numPr>
          <w:ilvl w:val="0"/>
          <w:numId w:val="2"/>
        </w:numPr>
        <w:jc w:val="both"/>
      </w:pPr>
      <w:r w:rsidRPr="00A33F0D">
        <w:t>a</w:t>
      </w:r>
      <w:r w:rsidR="000545F9" w:rsidRPr="00A33F0D">
        <w:t>ltre spese inerenti il medesimo progetto per</w:t>
      </w:r>
      <w:r w:rsidR="00FA463D" w:rsidRPr="00A33F0D">
        <w:t xml:space="preserve"> </w:t>
      </w:r>
      <w:r w:rsidR="00AF182A" w:rsidRPr="00A33F0D">
        <w:t>312,3</w:t>
      </w:r>
      <w:r w:rsidR="00A33F0D" w:rsidRPr="00A33F0D">
        <w:t>.</w:t>
      </w:r>
    </w:p>
    <w:p w14:paraId="5BB932B4" w14:textId="77777777" w:rsidR="00A33F0D" w:rsidRDefault="00A33F0D" w:rsidP="00A33F0D">
      <w:pPr>
        <w:jc w:val="both"/>
      </w:pPr>
    </w:p>
    <w:p w14:paraId="25A3CA47" w14:textId="4A907CEF" w:rsidR="00A33F0D" w:rsidRDefault="00A33F0D" w:rsidP="00A33F0D">
      <w:pPr>
        <w:jc w:val="both"/>
      </w:pPr>
      <w:r>
        <w:t xml:space="preserve">La voce </w:t>
      </w:r>
      <w:r w:rsidRPr="00A33F0D">
        <w:rPr>
          <w:b/>
        </w:rPr>
        <w:t>altre collaborazioni</w:t>
      </w:r>
      <w:r>
        <w:t xml:space="preserve"> per un importo pari ad euro 5.000,00 è data dal costo per prestazioni occasionali relative a consulenze giornalistiche e amministrative. </w:t>
      </w:r>
    </w:p>
    <w:p w14:paraId="1A500E19" w14:textId="7691E278" w:rsidR="009D2E3F" w:rsidRDefault="004563C4" w:rsidP="000159FE">
      <w:pPr>
        <w:jc w:val="both"/>
      </w:pPr>
      <w:r>
        <w:t xml:space="preserve">La voce </w:t>
      </w:r>
      <w:r w:rsidRPr="004563C4">
        <w:rPr>
          <w:b/>
        </w:rPr>
        <w:t>collaborazioni commerciali</w:t>
      </w:r>
      <w:r>
        <w:t xml:space="preserve"> per un importo pari ad euro 500,00 è data dal costo per prestazioni occasionali relative alla produzione di mascherine.</w:t>
      </w:r>
    </w:p>
    <w:p w14:paraId="45C18DD2" w14:textId="3D823907" w:rsidR="000545F9" w:rsidRDefault="000545F9" w:rsidP="000159FE">
      <w:pPr>
        <w:jc w:val="both"/>
      </w:pPr>
      <w:r w:rsidRPr="000545F9">
        <w:t xml:space="preserve">La voce </w:t>
      </w:r>
      <w:r w:rsidRPr="005470A6">
        <w:rPr>
          <w:b/>
        </w:rPr>
        <w:t>utenze</w:t>
      </w:r>
      <w:r w:rsidR="005470A6">
        <w:rPr>
          <w:b/>
        </w:rPr>
        <w:t xml:space="preserve"> </w:t>
      </w:r>
      <w:r w:rsidR="005470A6">
        <w:t>pari ad euro 4.403,74</w:t>
      </w:r>
      <w:r w:rsidRPr="000545F9">
        <w:t xml:space="preserve"> è relativa al pagamento di utenze</w:t>
      </w:r>
      <w:r w:rsidR="005470A6">
        <w:t xml:space="preserve"> energia acqua e gas del Bazar di Via San Nazaro e di utenze telefoniche.</w:t>
      </w:r>
    </w:p>
    <w:p w14:paraId="5563D504" w14:textId="640E2542" w:rsidR="00FA463D" w:rsidRDefault="00FA463D" w:rsidP="000159FE">
      <w:pPr>
        <w:jc w:val="both"/>
      </w:pPr>
      <w:r>
        <w:t xml:space="preserve">La voce </w:t>
      </w:r>
      <w:r w:rsidRPr="000545F9">
        <w:rPr>
          <w:b/>
        </w:rPr>
        <w:t>oneri diversi di gestione</w:t>
      </w:r>
      <w:r>
        <w:t xml:space="preserve"> </w:t>
      </w:r>
      <w:r w:rsidR="005470A6">
        <w:t xml:space="preserve">pari ad euro 245,00 </w:t>
      </w:r>
      <w:r>
        <w:t>comprende rimborsi spese</w:t>
      </w:r>
      <w:r w:rsidR="005470A6">
        <w:t xml:space="preserve"> dei volontari</w:t>
      </w:r>
      <w:r>
        <w:t>.</w:t>
      </w:r>
    </w:p>
    <w:p w14:paraId="0DB8533C" w14:textId="3BADF3C0" w:rsidR="005470A6" w:rsidRPr="00C046F7" w:rsidRDefault="005470A6" w:rsidP="000159FE">
      <w:pPr>
        <w:jc w:val="both"/>
      </w:pPr>
      <w:r>
        <w:t xml:space="preserve">La voce </w:t>
      </w:r>
      <w:r w:rsidRPr="005470A6">
        <w:rPr>
          <w:b/>
        </w:rPr>
        <w:t>affitto locali</w:t>
      </w:r>
      <w:r>
        <w:rPr>
          <w:b/>
        </w:rPr>
        <w:t xml:space="preserve"> </w:t>
      </w:r>
      <w:r>
        <w:t xml:space="preserve">pari ad </w:t>
      </w:r>
      <w:r w:rsidRPr="00C046F7">
        <w:t>euro 10.730,77</w:t>
      </w:r>
      <w:r w:rsidRPr="00C046F7">
        <w:rPr>
          <w:b/>
        </w:rPr>
        <w:t xml:space="preserve"> </w:t>
      </w:r>
      <w:r w:rsidRPr="00C046F7">
        <w:t>si riferisce al pagamento degli affitti dei Bazar di Via Marconi e Via San Nazaro.</w:t>
      </w:r>
    </w:p>
    <w:p w14:paraId="3806E207" w14:textId="5FD01D86" w:rsidR="00FA463D" w:rsidRPr="00C046F7" w:rsidRDefault="00904FEA" w:rsidP="000159FE">
      <w:pPr>
        <w:jc w:val="both"/>
      </w:pPr>
      <w:r w:rsidRPr="00C046F7">
        <w:t xml:space="preserve">Nella sezione </w:t>
      </w:r>
      <w:r w:rsidRPr="00C046F7">
        <w:rPr>
          <w:b/>
        </w:rPr>
        <w:t>Oneri finanziari</w:t>
      </w:r>
      <w:r w:rsidRPr="00C046F7">
        <w:t xml:space="preserve"> e patrimoniali la voce oneri bancari è pari ad euro </w:t>
      </w:r>
      <w:r w:rsidR="00AF182A" w:rsidRPr="00C046F7">
        <w:t>709,53</w:t>
      </w:r>
      <w:r w:rsidRPr="00C046F7">
        <w:t>.</w:t>
      </w:r>
    </w:p>
    <w:p w14:paraId="4AD3EE62" w14:textId="6321D72F" w:rsidR="000545F9" w:rsidRPr="00C046F7" w:rsidRDefault="00904FEA" w:rsidP="000159FE">
      <w:pPr>
        <w:jc w:val="both"/>
      </w:pPr>
      <w:r w:rsidRPr="00C046F7">
        <w:t xml:space="preserve">Nella sezione </w:t>
      </w:r>
      <w:r w:rsidRPr="00C046F7">
        <w:rPr>
          <w:b/>
        </w:rPr>
        <w:t>Oneri di supporto generale</w:t>
      </w:r>
      <w:r w:rsidRPr="00C046F7">
        <w:t xml:space="preserve"> sono presenti oneri per servizi fiscali e contabili per euro </w:t>
      </w:r>
      <w:r w:rsidR="00AF182A" w:rsidRPr="00C046F7">
        <w:t>3.692,21</w:t>
      </w:r>
      <w:r w:rsidR="00552706" w:rsidRPr="00C046F7">
        <w:t>, per</w:t>
      </w:r>
      <w:r w:rsidR="009D2E3F" w:rsidRPr="00C046F7">
        <w:t xml:space="preserve"> </w:t>
      </w:r>
      <w:r w:rsidRPr="00C046F7">
        <w:t>rev</w:t>
      </w:r>
      <w:r w:rsidR="000545F9" w:rsidRPr="00C046F7">
        <w:t>is</w:t>
      </w:r>
      <w:r w:rsidR="009D2E3F" w:rsidRPr="00C046F7">
        <w:t>i</w:t>
      </w:r>
      <w:r w:rsidR="000545F9" w:rsidRPr="00C046F7">
        <w:t>o</w:t>
      </w:r>
      <w:r w:rsidR="009D2E3F" w:rsidRPr="00C046F7">
        <w:t>n</w:t>
      </w:r>
      <w:r w:rsidR="000545F9" w:rsidRPr="00C046F7">
        <w:t>e cont</w:t>
      </w:r>
      <w:r w:rsidR="009D2E3F" w:rsidRPr="00C046F7">
        <w:t>abile</w:t>
      </w:r>
      <w:r w:rsidR="000545F9" w:rsidRPr="00C046F7">
        <w:t xml:space="preserve"> per euro 2</w:t>
      </w:r>
      <w:r w:rsidR="009D2E3F" w:rsidRPr="00C046F7">
        <w:t>.</w:t>
      </w:r>
      <w:r w:rsidR="0046637E" w:rsidRPr="00C046F7">
        <w:t>137,60</w:t>
      </w:r>
      <w:r w:rsidR="00552706" w:rsidRPr="00C046F7">
        <w:t>, per servizi informatici e manutenzi</w:t>
      </w:r>
      <w:r w:rsidR="00C046F7" w:rsidRPr="00C046F7">
        <w:t>one automezzi per euro 5.224,63; per imposte di bollo, altre imposte e tasse, contributi associativi ed erogazioni liberali per euro 1.657,64.</w:t>
      </w:r>
    </w:p>
    <w:p w14:paraId="2D26E13A" w14:textId="24B3369A" w:rsidR="00904FEA" w:rsidRDefault="000545F9" w:rsidP="000159FE">
      <w:pPr>
        <w:jc w:val="both"/>
      </w:pPr>
      <w:r w:rsidRPr="00C046F7">
        <w:t xml:space="preserve">Gli </w:t>
      </w:r>
      <w:r w:rsidR="00904FEA" w:rsidRPr="00C046F7">
        <w:rPr>
          <w:b/>
        </w:rPr>
        <w:t>ammortamenti</w:t>
      </w:r>
      <w:r w:rsidR="00904FEA" w:rsidRPr="00C046F7">
        <w:t xml:space="preserve"> </w:t>
      </w:r>
      <w:r w:rsidRPr="00C046F7">
        <w:t xml:space="preserve">ammontano a </w:t>
      </w:r>
      <w:r w:rsidR="00904FEA" w:rsidRPr="00C046F7">
        <w:t xml:space="preserve">euro </w:t>
      </w:r>
      <w:r w:rsidR="0046637E" w:rsidRPr="00C046F7">
        <w:t>4.016,33</w:t>
      </w:r>
      <w:r w:rsidR="00904FEA" w:rsidRPr="00C046F7">
        <w:t>.</w:t>
      </w:r>
    </w:p>
    <w:p w14:paraId="35A8BD69" w14:textId="77777777" w:rsidR="002B0879" w:rsidRDefault="002B0879" w:rsidP="002B0879">
      <w:pPr>
        <w:jc w:val="both"/>
      </w:pPr>
      <w:r w:rsidRPr="002B0879">
        <w:t>Le quote di ammortamento sono state imputate sulla base dei coefficienti di legge come da tabella riportata sotto.</w:t>
      </w:r>
    </w:p>
    <w:p w14:paraId="201ED0F4" w14:textId="77777777" w:rsidR="00F56139" w:rsidRDefault="00F56139" w:rsidP="00FC14E1">
      <w:pPr>
        <w:jc w:val="both"/>
      </w:pPr>
    </w:p>
    <w:tbl>
      <w:tblPr>
        <w:tblW w:w="10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140"/>
        <w:gridCol w:w="1152"/>
        <w:gridCol w:w="1640"/>
        <w:gridCol w:w="960"/>
        <w:gridCol w:w="1052"/>
      </w:tblGrid>
      <w:tr w:rsidR="00F56139" w:rsidRPr="00F56139" w14:paraId="11785303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330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SITO WEB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3C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9F7F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92B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7C0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B9D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70769D09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5C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FB9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B6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8EC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B54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AB2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723C8915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B3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5C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8A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ALIQUOTA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B0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64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D6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4324F9CE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25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23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6C0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F81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A7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5F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5004AF49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71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DAMAROSSA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22E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1.805,06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BC7B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5E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F3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AC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5A203449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42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853" w14:textId="77777777" w:rsidR="00F56139" w:rsidRPr="00F56139" w:rsidRDefault="00F56139" w:rsidP="00F561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6A2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70D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96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BBA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7FF0D6A4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B1F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AMMORTAMENTO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CAE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39DC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8D21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D86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361,01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BA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1.444,05 </w:t>
            </w:r>
          </w:p>
        </w:tc>
      </w:tr>
      <w:tr w:rsidR="00F56139" w:rsidRPr="00F56139" w14:paraId="04CFD7C0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4B4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AMMORTAMENTO 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29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E6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304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99F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722,02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21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1.083,04 </w:t>
            </w:r>
          </w:p>
        </w:tc>
      </w:tr>
      <w:tr w:rsidR="00F56139" w:rsidRPr="00F56139" w14:paraId="18B08305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853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AMMORTAMENTO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09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64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82E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640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1083,03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816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722,03 </w:t>
            </w:r>
          </w:p>
        </w:tc>
      </w:tr>
      <w:tr w:rsidR="00F56139" w:rsidRPr="00F56139" w14:paraId="70726611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38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AMMORTAMENTO 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655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65E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9B66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647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1444,05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AE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361,01 </w:t>
            </w:r>
          </w:p>
        </w:tc>
      </w:tr>
      <w:tr w:rsidR="00F56139" w:rsidRPr="00F56139" w14:paraId="0A2B66C5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9D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09A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B60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7E5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7CA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596C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2926DCCA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419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MANUTENZIONE BENI DI TERZI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C1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17E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80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1BE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BA2B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277D6806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AB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38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ED1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03C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90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12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1FF00CB6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ED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4F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E8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879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B1C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D2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10C341CD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48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BB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EB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4B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0A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A1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08D6656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FD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FATTURA AUTOPRESTIGE 779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980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1.100,00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089C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30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C80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D5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55DF2D24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B0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MENO CONTR. CONTO CAPITALE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66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177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4AD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67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08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6BDBE677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A43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4ED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99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C4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220,00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8EB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220,00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48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880,00 </w:t>
            </w:r>
          </w:p>
        </w:tc>
      </w:tr>
      <w:tr w:rsidR="00F56139" w:rsidRPr="00F56139" w14:paraId="4C408CF7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644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9B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DEA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0AA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220,00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0A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440,00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5A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660,00 </w:t>
            </w:r>
          </w:p>
        </w:tc>
      </w:tr>
      <w:tr w:rsidR="00F56139" w:rsidRPr="00F56139" w14:paraId="4D92E4BF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7E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F0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0BA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C22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220,00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3C6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660,00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47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440,00 </w:t>
            </w:r>
          </w:p>
        </w:tc>
      </w:tr>
      <w:tr w:rsidR="00F56139" w:rsidRPr="00F56139" w14:paraId="1143B1AD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4CA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CC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B24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C1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61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47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39E966E3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1C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MANUTENZIONE BENI DI TERZI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178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164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1D7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A1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488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0D590754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ED2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DC9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8E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3B5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DD8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12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16009E81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CA0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8D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EA4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6F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903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3D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407D7472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97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F9A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74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E1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5B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2C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5A701082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F5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AUTOPRESTIGE 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8B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1.300,44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0FE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DE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59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FF1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5008B30B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33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F21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CF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7D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05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91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096FDC74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3B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B2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E3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06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260,09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04A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260,09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56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1.040,35 </w:t>
            </w:r>
          </w:p>
        </w:tc>
      </w:tr>
      <w:tr w:rsidR="00F56139" w:rsidRPr="00F56139" w14:paraId="3FE9C42B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B8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68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6C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34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260,09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0DC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520,18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0D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780,26 </w:t>
            </w:r>
          </w:p>
        </w:tc>
      </w:tr>
      <w:tr w:rsidR="00F56139" w:rsidRPr="00F56139" w14:paraId="29FD7E45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719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DB7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8C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F36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260,09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34C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780,27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438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520,17 </w:t>
            </w:r>
          </w:p>
        </w:tc>
      </w:tr>
      <w:tr w:rsidR="00F56139" w:rsidRPr="00F56139" w14:paraId="14CC38B9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F52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6EE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DA0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95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4A8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72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02B67B49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C01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ALTRI BENI IMMATERIALI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72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20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8E8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2F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DE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3E0B72EA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5F5C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1CF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10C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3C5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763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5CE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7CFB741F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DE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AD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D0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546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E8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D9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6317417C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5E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68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00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E7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14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60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4E41A8B1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E6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MARCO CAMPOLONGO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98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3.785,60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8B3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3C8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D2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260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1FB7417C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97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0E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71E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32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66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D9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7D12CAF" w14:textId="77777777" w:rsidTr="00CB2C5A">
        <w:trPr>
          <w:trHeight w:val="25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ED8A" w14:textId="33C62FE4" w:rsidR="00F56139" w:rsidRPr="00F56139" w:rsidRDefault="00F56139" w:rsidP="00CB2C5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</w:t>
            </w:r>
            <w:r w:rsidR="00CB2C5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B50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F9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B1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757,12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EBA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757,12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C4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3.028,48 </w:t>
            </w:r>
          </w:p>
        </w:tc>
      </w:tr>
    </w:tbl>
    <w:p w14:paraId="50719CA7" w14:textId="77777777" w:rsidR="00F56139" w:rsidRDefault="00F56139" w:rsidP="00FC14E1">
      <w:pPr>
        <w:jc w:val="both"/>
      </w:pPr>
    </w:p>
    <w:tbl>
      <w:tblPr>
        <w:tblW w:w="10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1060"/>
        <w:gridCol w:w="1380"/>
        <w:gridCol w:w="1880"/>
        <w:gridCol w:w="960"/>
        <w:gridCol w:w="1080"/>
      </w:tblGrid>
      <w:tr w:rsidR="00F56139" w:rsidRPr="00F56139" w14:paraId="7FA24358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D3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CROCEFISSO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16B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70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9A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A30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3EF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20180FE9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79E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BB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38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9F5B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15C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B4E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5E59F48A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92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61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38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4EE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C67E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9D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4E66082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408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5DB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E6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71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70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CA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1D74E6FD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C1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6A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2F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E7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AC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46E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1091B135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92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WALTER PANCHERI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ED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4.400,05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D07D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1D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5B6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A8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0BE42B4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D4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10B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AD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B7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743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2B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0DB9FE74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CE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FE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663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7C7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330,00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5F3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330,00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7D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4.070,05 </w:t>
            </w:r>
          </w:p>
        </w:tc>
      </w:tr>
      <w:tr w:rsidR="00F56139" w:rsidRPr="00F56139" w14:paraId="7FF17079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F3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7D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CA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F6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660,01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E6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990,01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9C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3.410,04 </w:t>
            </w:r>
          </w:p>
        </w:tc>
      </w:tr>
      <w:tr w:rsidR="00F56139" w:rsidRPr="00F56139" w14:paraId="76AD5E4B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6D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41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EA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EFA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660,01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25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1.650,02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7A4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2.750,03 </w:t>
            </w:r>
          </w:p>
        </w:tc>
      </w:tr>
      <w:tr w:rsidR="00F56139" w:rsidRPr="00F56139" w14:paraId="65C0823F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54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D0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BA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22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660,01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E4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2.310,03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3D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2.090,02 </w:t>
            </w:r>
          </w:p>
        </w:tc>
      </w:tr>
      <w:tr w:rsidR="00F56139" w:rsidRPr="00F56139" w14:paraId="5C1EED64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BF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78B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44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6E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1B5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C72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9ABEE52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C3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ARREDAMENTO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3FC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0D9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2B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400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D8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5B5718D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998E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74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F6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B38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AAC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82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23710ABB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C9B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4E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3D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C7F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94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7C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27A2F744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6ED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B5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8F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12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31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1E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6FBEB9D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C13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Mobili e arredi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EA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1.259,04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85A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838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6C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21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81C3B81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94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8B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BDB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024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2DB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A49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51D6B852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70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B4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EE5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02A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94,43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1D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94,43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AF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1.164,61 </w:t>
            </w:r>
          </w:p>
        </w:tc>
      </w:tr>
      <w:tr w:rsidR="00F56139" w:rsidRPr="00F56139" w14:paraId="4F08BB5A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9F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E40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1B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094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188,86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22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283,28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4D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975,76 </w:t>
            </w:r>
          </w:p>
        </w:tc>
      </w:tr>
      <w:tr w:rsidR="00F56139" w:rsidRPr="00F56139" w14:paraId="3C69E0ED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44B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CBD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BDA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D0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188,86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F17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472,14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0D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786,90 </w:t>
            </w:r>
          </w:p>
        </w:tc>
      </w:tr>
      <w:tr w:rsidR="00F56139" w:rsidRPr="00F56139" w14:paraId="30A40D94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BA7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37C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D75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07F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188,86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CA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661,00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068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598,04 </w:t>
            </w:r>
          </w:p>
        </w:tc>
      </w:tr>
      <w:tr w:rsidR="00F56139" w:rsidRPr="00F56139" w14:paraId="0BA74F24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FA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6DA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4FE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03F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A8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92A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2B3BB3CD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13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MACCHINE ELETTRONICHE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2A1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207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E96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86B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9E6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518101E2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AAB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8A0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CF6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973C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31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F5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2041121F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B6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C6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024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92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C12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C0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3D386133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E91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935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50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D26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24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13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63C80CFB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74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BLU SYS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E24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341,60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44C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4A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C1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12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1A019DA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4E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46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12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67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34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52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60338C64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F8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8AB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B5A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5DF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34,16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E6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34,16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68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307,44 </w:t>
            </w:r>
          </w:p>
        </w:tc>
      </w:tr>
      <w:tr w:rsidR="00F56139" w:rsidRPr="00F56139" w14:paraId="27ABFF8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23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119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B43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9D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68,32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9C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102,48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68C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239,12 </w:t>
            </w:r>
          </w:p>
        </w:tc>
      </w:tr>
      <w:tr w:rsidR="00F56139" w:rsidRPr="00F56139" w14:paraId="5FD33731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D8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121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334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6F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68,32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5D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170,80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61D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170,80 </w:t>
            </w:r>
          </w:p>
        </w:tc>
      </w:tr>
      <w:tr w:rsidR="00F56139" w:rsidRPr="00F56139" w14:paraId="343934A2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49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38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60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04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68,32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9B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239,12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6CE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102,48 </w:t>
            </w:r>
          </w:p>
        </w:tc>
      </w:tr>
      <w:tr w:rsidR="00F56139" w:rsidRPr="00F56139" w14:paraId="66619E0E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0CB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5E2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2B2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20C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5EAF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3FDB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6A253EE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5B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ALTRI BENI MATERIALI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C1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2DF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E1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67E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8F0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66E73605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05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28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19F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32B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2E0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DE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522DFC2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9C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61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CB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79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E52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CE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34D4EA72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3FC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B3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3F6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1A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415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F4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67BAF665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95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WALTER PANCHERI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58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1.830,00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2C9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92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D0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B0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FFB0D96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C2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6B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3DF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DFE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38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FD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AF7AE56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9B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4DC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AD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C9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137,25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24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137,25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71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1.692,75 </w:t>
            </w:r>
          </w:p>
        </w:tc>
      </w:tr>
      <w:tr w:rsidR="00F56139" w:rsidRPr="00F56139" w14:paraId="6D9F458A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B7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B7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B88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6E5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274,50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63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411,75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2F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1.418,25 </w:t>
            </w:r>
          </w:p>
        </w:tc>
      </w:tr>
      <w:tr w:rsidR="00F56139" w:rsidRPr="00F56139" w14:paraId="2B39440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2F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CD6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C52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A9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274,50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E6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686,25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CEC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1.143,75 </w:t>
            </w:r>
          </w:p>
        </w:tc>
      </w:tr>
      <w:tr w:rsidR="00F56139" w:rsidRPr="00F56139" w14:paraId="2B337D3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555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09C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30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796B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C85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ED4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053DA9D3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89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ALTRI BENI MATERIALI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DA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CD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91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63E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9BC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6F5E3035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60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4E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30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F9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821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CF0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7D45A75A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63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65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26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EAF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81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CFC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47D9667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72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59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B8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AD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BE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77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1A522661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F2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3D WOOD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3F0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622,20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5FD6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829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96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17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20A35F06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30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F1C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B6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FA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12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26F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20E11538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3BF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4A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B1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FA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46,67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F41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46,67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B6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575,54 </w:t>
            </w:r>
          </w:p>
        </w:tc>
      </w:tr>
      <w:tr w:rsidR="00F56139" w:rsidRPr="00F56139" w14:paraId="4DDD641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91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A17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B7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84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93,33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16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140,00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37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482,21 </w:t>
            </w:r>
          </w:p>
        </w:tc>
      </w:tr>
      <w:tr w:rsidR="00F56139" w:rsidRPr="00F56139" w14:paraId="7BCD14A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E2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7F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CEF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9E9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93,33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DDE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233,33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31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388,88 </w:t>
            </w:r>
          </w:p>
        </w:tc>
      </w:tr>
      <w:tr w:rsidR="00F56139" w:rsidRPr="00F56139" w14:paraId="38D170E8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179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3D7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E62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3DC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C0E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E53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777FD6C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4CE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ALLESTIMENTO BAZAR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F0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7F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F6F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191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DD34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402F87A5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82D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12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1A4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25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FA5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07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2D172B7F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A3C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7A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96A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72F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F9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71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6D7C1612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709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44D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D2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53F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CE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83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01A3D8C8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A68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TIME GROUP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4C5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13.725,00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6CB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DA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1D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8F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0FD49FD1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7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coperta al 70% da contributo </w:t>
            </w:r>
            <w:proofErr w:type="spellStart"/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Fondaz</w:t>
            </w:r>
            <w:proofErr w:type="spellEnd"/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E3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124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8BE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F3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AF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1AA7BF07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CF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Cariverona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13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C2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99D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75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19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232E65B2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E3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DA AMMORTIZZARE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98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4.117,50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31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C4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BC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CB8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193DC94F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B1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B28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99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C4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205,88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D2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205,88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5E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3.911,63 </w:t>
            </w:r>
          </w:p>
        </w:tc>
      </w:tr>
      <w:tr w:rsidR="00F56139" w:rsidRPr="00F56139" w14:paraId="5BA45553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82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4F2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E7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C7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411,75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18A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617,63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665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3.499,88 </w:t>
            </w:r>
          </w:p>
        </w:tc>
      </w:tr>
      <w:tr w:rsidR="00F56139" w:rsidRPr="00F56139" w14:paraId="4984AB42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27B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A9A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11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9A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5D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A4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14D9D289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D5E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B80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C0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180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BEBF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F7B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543A3A71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4E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43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CE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CD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3B4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5F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3E30F251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DF9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65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CD0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5ED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F1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813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5EF67F4B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C2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PROPOSTE D'ARREDAMENTO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4F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1.342,00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83C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1CF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921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C1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731EFB29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CE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coperta al 70% da contributo </w:t>
            </w:r>
            <w:proofErr w:type="spellStart"/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Fondaz</w:t>
            </w:r>
            <w:proofErr w:type="spellEnd"/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F3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8B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0E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E4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CE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BF4B669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6E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Cariverona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B9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1C9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AE4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55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3F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FD4C373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82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DA AMMORTIZZARE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0A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402,60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8F0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F7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72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A1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06EDA1F4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FB4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1B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0D8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26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20,13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20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20,13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4F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382,47 </w:t>
            </w:r>
          </w:p>
        </w:tc>
      </w:tr>
      <w:tr w:rsidR="00F56139" w:rsidRPr="00F56139" w14:paraId="75E2663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D4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42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B0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6D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40,26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227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60,39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16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342,21 </w:t>
            </w:r>
          </w:p>
        </w:tc>
      </w:tr>
      <w:tr w:rsidR="00F56139" w:rsidRPr="00F56139" w14:paraId="64450C27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23F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81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6B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D2C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70D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8E1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22AE6E73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16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B2E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282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362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0E7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5A1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13D08A9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4A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C15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AC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C5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C4A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0D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7975D255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AB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A5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5E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8A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63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8E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270E4686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F00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RICHELLI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2A3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3.782,00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6E8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27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BC7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278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1A1F28D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12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B3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83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83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89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34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2CA60C19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26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7D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01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52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189,10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0C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189,10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B7B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3.592,90 </w:t>
            </w:r>
          </w:p>
        </w:tc>
      </w:tr>
      <w:tr w:rsidR="00F56139" w:rsidRPr="00F56139" w14:paraId="4FBDBAC4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F76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F2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CA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AC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378,20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2D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567,30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DAC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3.214,70 </w:t>
            </w:r>
          </w:p>
        </w:tc>
      </w:tr>
      <w:tr w:rsidR="00F56139" w:rsidRPr="00F56139" w14:paraId="1A2ED03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CD1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32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428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04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6A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10D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6E352C5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B0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B4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09F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EC6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00B0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2E8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10F09FD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C98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ATTREZZATURE BAZAR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62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39AF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C2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15B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D8A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0AD44AD6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3AF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876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4253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A4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20FB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1BAB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7565F6A9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3C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CB4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D7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E1C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B16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CC2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59F65C92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A81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CA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AE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1D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3B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A8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27816C8C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2CB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RIGHETTI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45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1.700,00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C4D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23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06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D84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787E4EA8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C4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coperta al 70% da contributo </w:t>
            </w:r>
            <w:proofErr w:type="spellStart"/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Fondaz</w:t>
            </w:r>
            <w:proofErr w:type="spellEnd"/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38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98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48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88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DA3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4AB55947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07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Cariverona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0B6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4C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E80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66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6C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1414EDB1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75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DA AMMORTIZZARE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7A6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510,00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72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58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34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3F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4A7DB860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10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50F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2A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33D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63,75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12F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63,75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4D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446,25 </w:t>
            </w:r>
          </w:p>
        </w:tc>
      </w:tr>
      <w:tr w:rsidR="00F56139" w:rsidRPr="00F56139" w14:paraId="3E6C24BE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1DD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326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23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D3E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127,50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C4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191,25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28C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318,75 </w:t>
            </w:r>
          </w:p>
        </w:tc>
      </w:tr>
      <w:tr w:rsidR="00F56139" w:rsidRPr="00F56139" w14:paraId="2F335AB7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27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596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11D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69F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915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01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80C639F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612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F758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689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BF1F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A92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9BA" w14:textId="77777777" w:rsidR="00F56139" w:rsidRPr="00F56139" w:rsidRDefault="00F56139" w:rsidP="00F561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6139" w:rsidRPr="00F56139" w14:paraId="15B67519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967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20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4E7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AMM.TO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8C4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AMM.TO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5A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0A43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RESIDUO</w:t>
            </w:r>
          </w:p>
        </w:tc>
      </w:tr>
      <w:tr w:rsidR="00F56139" w:rsidRPr="00F56139" w14:paraId="105B5EB7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1D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8DE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C4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8C2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EE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F85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6099FC9E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D7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FATTURA RIGHETTI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CB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1.403,00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84E" w14:textId="77777777" w:rsidR="00F56139" w:rsidRPr="00F56139" w:rsidRDefault="00F56139" w:rsidP="00F561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5A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F9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77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346AD6AD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1D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F4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D4D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01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523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6D0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71D5FC1B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D9D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CD71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4BE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EB9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D0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8930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139" w:rsidRPr="00F56139" w14:paraId="7D789726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9CF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DI AMM.TO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79BB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EB7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A6A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175,38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1F3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175,38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00E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1.227,63 </w:t>
            </w:r>
          </w:p>
        </w:tc>
      </w:tr>
      <w:tr w:rsidR="00F56139" w:rsidRPr="00F56139" w14:paraId="67D52801" w14:textId="77777777" w:rsidTr="00F56139">
        <w:trPr>
          <w:trHeight w:val="25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88F7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E7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739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0B94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D9C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B248" w14:textId="77777777" w:rsidR="00F56139" w:rsidRPr="00F56139" w:rsidRDefault="00F56139" w:rsidP="00F56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5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14:paraId="776CA2E0" w14:textId="77777777" w:rsidR="00F56139" w:rsidRDefault="00F56139" w:rsidP="00FC14E1">
      <w:pPr>
        <w:jc w:val="both"/>
      </w:pPr>
    </w:p>
    <w:p w14:paraId="1DB15686" w14:textId="5981204B" w:rsidR="00F56139" w:rsidRDefault="00C046F7" w:rsidP="00FC14E1">
      <w:pPr>
        <w:jc w:val="both"/>
      </w:pPr>
      <w:r>
        <w:t>Le imposte di competenza dell’esercizio sono relative ad IRES per euro 76,30 ed IRAP per euro 146,24.</w:t>
      </w:r>
    </w:p>
    <w:p w14:paraId="5A781A20" w14:textId="65A23A8C" w:rsidR="00FC14E1" w:rsidRDefault="0026184F" w:rsidP="00FC14E1">
      <w:pPr>
        <w:jc w:val="both"/>
      </w:pPr>
      <w:r>
        <w:lastRenderedPageBreak/>
        <w:fldChar w:fldCharType="begin"/>
      </w:r>
      <w:r>
        <w:instrText xml:space="preserve"> LINK </w:instrText>
      </w:r>
      <w:r w:rsidR="00552A13">
        <w:instrText xml:space="preserve">Excel.Sheet.8 "\\\\DC\\DATI\\DATI NEWS\\IMPRESE SOCIALI\\FONDAZIONE FEVOSS SANTA TOSCANA\\REGISTRO BENI AMMORTIZZABILI.xls" "BENI IMMATERIALI!R4C1:R32C6" </w:instrText>
      </w:r>
      <w:r>
        <w:instrText xml:space="preserve">\a \f 4 \h  \* MERGEFORMAT </w:instrText>
      </w:r>
      <w:r>
        <w:fldChar w:fldCharType="separate"/>
      </w:r>
    </w:p>
    <w:p w14:paraId="761AABA1" w14:textId="3AFE9FDE" w:rsidR="00FC14E1" w:rsidRPr="00144186" w:rsidRDefault="0026184F" w:rsidP="00144186">
      <w:pPr>
        <w:jc w:val="center"/>
        <w:rPr>
          <w:rFonts w:ascii="Arial" w:hAnsi="Arial" w:cs="Arial"/>
          <w:sz w:val="18"/>
          <w:szCs w:val="18"/>
        </w:rPr>
      </w:pPr>
      <w:r>
        <w:fldChar w:fldCharType="end"/>
      </w:r>
      <w:r w:rsidRPr="00144186">
        <w:rPr>
          <w:rFonts w:ascii="Arial" w:hAnsi="Arial" w:cs="Arial"/>
          <w:sz w:val="18"/>
          <w:szCs w:val="18"/>
        </w:rPr>
        <w:fldChar w:fldCharType="begin"/>
      </w:r>
      <w:r w:rsidRPr="00144186">
        <w:rPr>
          <w:rFonts w:ascii="Arial" w:hAnsi="Arial" w:cs="Arial"/>
          <w:sz w:val="18"/>
          <w:szCs w:val="18"/>
        </w:rPr>
        <w:instrText xml:space="preserve"> LINK </w:instrText>
      </w:r>
      <w:r w:rsidR="00552A13">
        <w:rPr>
          <w:rFonts w:ascii="Arial" w:hAnsi="Arial" w:cs="Arial"/>
          <w:sz w:val="18"/>
          <w:szCs w:val="18"/>
        </w:rPr>
        <w:instrText xml:space="preserve">Excel.Sheet.8 "\\\\DC\\DATI\\DATI NEWS\\IMPRESE SOCIALI\\FONDAZIONE FEVOSS SANTA TOSCANA\\REGISTRO BENI AMMORTIZZABILI.xls" "BENI MATERIALI!R4C1:R95C6" </w:instrText>
      </w:r>
      <w:r w:rsidRPr="00144186">
        <w:rPr>
          <w:rFonts w:ascii="Arial" w:hAnsi="Arial" w:cs="Arial"/>
          <w:sz w:val="18"/>
          <w:szCs w:val="18"/>
        </w:rPr>
        <w:instrText xml:space="preserve">\a \f 5 \h  \* MERGEFORMAT </w:instrText>
      </w:r>
      <w:r w:rsidRPr="00144186">
        <w:rPr>
          <w:rFonts w:ascii="Arial" w:hAnsi="Arial" w:cs="Arial"/>
          <w:sz w:val="18"/>
          <w:szCs w:val="18"/>
        </w:rPr>
        <w:fldChar w:fldCharType="separate"/>
      </w:r>
    </w:p>
    <w:p w14:paraId="72E04BB5" w14:textId="2127DEF4" w:rsidR="00904FEA" w:rsidRPr="00144186" w:rsidRDefault="0026184F" w:rsidP="002B0879">
      <w:pPr>
        <w:jc w:val="both"/>
        <w:rPr>
          <w:sz w:val="18"/>
          <w:szCs w:val="18"/>
        </w:rPr>
      </w:pPr>
      <w:r w:rsidRPr="00144186">
        <w:rPr>
          <w:rFonts w:ascii="Arial" w:hAnsi="Arial" w:cs="Arial"/>
          <w:sz w:val="18"/>
          <w:szCs w:val="18"/>
        </w:rPr>
        <w:fldChar w:fldCharType="end"/>
      </w:r>
    </w:p>
    <w:p w14:paraId="65B5B735" w14:textId="074256F5" w:rsidR="000B2E73" w:rsidRPr="000B2E73" w:rsidRDefault="000B2E73" w:rsidP="002B0879">
      <w:pPr>
        <w:jc w:val="both"/>
        <w:rPr>
          <w:b/>
        </w:rPr>
      </w:pPr>
      <w:r w:rsidRPr="000B2E73">
        <w:rPr>
          <w:b/>
        </w:rPr>
        <w:t xml:space="preserve">PROVENTI </w:t>
      </w:r>
    </w:p>
    <w:p w14:paraId="6E809ADC" w14:textId="2D4D3CDD" w:rsidR="002B0879" w:rsidRDefault="002B0879" w:rsidP="002B0879">
      <w:pPr>
        <w:jc w:val="both"/>
      </w:pPr>
      <w:r w:rsidRPr="000C6845">
        <w:t xml:space="preserve">Contrapposti ai costi si riscontrano i </w:t>
      </w:r>
      <w:r w:rsidRPr="000C6845">
        <w:rPr>
          <w:b/>
        </w:rPr>
        <w:t>proventi</w:t>
      </w:r>
      <w:r w:rsidRPr="000C6845">
        <w:t xml:space="preserve"> che ammontano ad euro </w:t>
      </w:r>
      <w:r w:rsidR="0046637E" w:rsidRPr="000C6845">
        <w:rPr>
          <w:b/>
        </w:rPr>
        <w:t>62.856,62</w:t>
      </w:r>
      <w:r w:rsidR="003521A7" w:rsidRPr="000C6845">
        <w:rPr>
          <w:b/>
        </w:rPr>
        <w:t xml:space="preserve"> </w:t>
      </w:r>
      <w:r w:rsidR="000B2E73" w:rsidRPr="000C6845">
        <w:t xml:space="preserve">a fronte di euro </w:t>
      </w:r>
      <w:r w:rsidR="0046637E" w:rsidRPr="000C6845">
        <w:rPr>
          <w:b/>
        </w:rPr>
        <w:t xml:space="preserve">44.322,27 </w:t>
      </w:r>
      <w:r w:rsidR="000B2E73" w:rsidRPr="000C6845">
        <w:t>del</w:t>
      </w:r>
      <w:r w:rsidR="003521A7" w:rsidRPr="000C6845">
        <w:t xml:space="preserve"> 20</w:t>
      </w:r>
      <w:r w:rsidR="00A57804" w:rsidRPr="000C6845">
        <w:t>19</w:t>
      </w:r>
      <w:r w:rsidRPr="000C6845">
        <w:t xml:space="preserve"> e includono le erogazioni liberali da </w:t>
      </w:r>
      <w:r w:rsidR="003521A7" w:rsidRPr="000C6845">
        <w:t xml:space="preserve">persone fisiche (per euro </w:t>
      </w:r>
      <w:r w:rsidR="0046637E" w:rsidRPr="000C6845">
        <w:t>4.104,60</w:t>
      </w:r>
      <w:r w:rsidRPr="000C6845">
        <w:t>)</w:t>
      </w:r>
      <w:r w:rsidR="003521A7" w:rsidRPr="000C6845">
        <w:t xml:space="preserve">, erogazioni liberali da enti </w:t>
      </w:r>
      <w:r w:rsidR="001D5596" w:rsidRPr="000C6845">
        <w:t>(</w:t>
      </w:r>
      <w:r w:rsidR="00AF1BF1" w:rsidRPr="000C6845">
        <w:t xml:space="preserve">Banco BPM, Parrocchia Maria Azzano, Associazione Maria Madre della provvidenza </w:t>
      </w:r>
      <w:r w:rsidR="003521A7" w:rsidRPr="000C6845">
        <w:t xml:space="preserve">per euro </w:t>
      </w:r>
      <w:r w:rsidR="0046637E" w:rsidRPr="000C6845">
        <w:t>12.195,00</w:t>
      </w:r>
      <w:r w:rsidR="003521A7" w:rsidRPr="000C6845">
        <w:t>)</w:t>
      </w:r>
      <w:r w:rsidR="00764FB1" w:rsidRPr="000C6845">
        <w:t>.</w:t>
      </w:r>
      <w:r w:rsidR="00764FB1">
        <w:t xml:space="preserve"> Inoltre, sono stati ricevuti</w:t>
      </w:r>
      <w:r w:rsidR="003521A7" w:rsidRPr="001D5596">
        <w:t xml:space="preserve"> contribut</w:t>
      </w:r>
      <w:r w:rsidR="00D842D9">
        <w:t xml:space="preserve">i in conto esercizio per euro </w:t>
      </w:r>
      <w:r w:rsidR="00AF1BF1">
        <w:t>30.782,00 dalla consorella Associazione FEVOSS Santa Toscana per il progetto Bazar Solidale</w:t>
      </w:r>
      <w:r w:rsidR="00552A13">
        <w:t>, partner di progetto Fondazione Cariverona.</w:t>
      </w:r>
      <w:bookmarkStart w:id="0" w:name="_GoBack"/>
      <w:bookmarkEnd w:id="0"/>
    </w:p>
    <w:p w14:paraId="48E724E6" w14:textId="667F5894" w:rsidR="00AF1BF1" w:rsidRDefault="00AF1BF1" w:rsidP="002B0879">
      <w:pPr>
        <w:jc w:val="both"/>
      </w:pPr>
      <w:r>
        <w:t>Sono stati inseriti per competenza euro 10.000,00 per contributi da ricevere da Fondazione Cattolica, sempre relativi al progetto Bazar Solidale.</w:t>
      </w:r>
    </w:p>
    <w:p w14:paraId="3E761B7A" w14:textId="77777777" w:rsidR="00AF1BF1" w:rsidRDefault="00AF1BF1" w:rsidP="002B0879">
      <w:pPr>
        <w:jc w:val="both"/>
      </w:pPr>
    </w:p>
    <w:p w14:paraId="5408FEDF" w14:textId="4EB807B6" w:rsidR="00AF1BF1" w:rsidRDefault="00AF1BF1" w:rsidP="002B0879">
      <w:pPr>
        <w:jc w:val="both"/>
      </w:pPr>
      <w:r>
        <w:t xml:space="preserve">I </w:t>
      </w:r>
      <w:r w:rsidRPr="00AF1BF1">
        <w:rPr>
          <w:b/>
        </w:rPr>
        <w:t>proventi commerciali</w:t>
      </w:r>
      <w:r>
        <w:t xml:space="preserve"> ammontano ad euro 787,20 relativi alle fatture emesse per vendita mascherine.</w:t>
      </w:r>
    </w:p>
    <w:p w14:paraId="050CC26A" w14:textId="7E9EBA83" w:rsidR="00AF1BF1" w:rsidRPr="002B0879" w:rsidRDefault="00AF1BF1" w:rsidP="002B0879">
      <w:pPr>
        <w:jc w:val="both"/>
      </w:pPr>
      <w:r>
        <w:t xml:space="preserve">Nel corso dell’esercizio è stato ricevuto il contributo </w:t>
      </w:r>
      <w:r w:rsidRPr="00AF1BF1">
        <w:rPr>
          <w:b/>
        </w:rPr>
        <w:t>cinque per mille</w:t>
      </w:r>
      <w:r>
        <w:t xml:space="preserve"> pari ad euro 4.987,05.</w:t>
      </w:r>
    </w:p>
    <w:p w14:paraId="4B94D5A5" w14:textId="77777777" w:rsidR="00F15C60" w:rsidRDefault="00F15C60" w:rsidP="00207645">
      <w:pPr>
        <w:jc w:val="both"/>
      </w:pPr>
    </w:p>
    <w:p w14:paraId="001A397D" w14:textId="091C20AB" w:rsidR="00820FE2" w:rsidRDefault="00820FE2" w:rsidP="00207645">
      <w:pPr>
        <w:jc w:val="both"/>
        <w:rPr>
          <w:b/>
          <w:u w:val="single"/>
        </w:rPr>
      </w:pPr>
      <w:r w:rsidRPr="00820FE2">
        <w:rPr>
          <w:b/>
          <w:u w:val="single"/>
        </w:rPr>
        <w:t>Informazioni ex art. 1, comma 125, della legge 4 agosto 2017 n. 124</w:t>
      </w:r>
    </w:p>
    <w:p w14:paraId="46DD61C4" w14:textId="5F89E5B0" w:rsidR="00F15C60" w:rsidRPr="002B0879" w:rsidRDefault="00D575A1" w:rsidP="00207645">
      <w:pPr>
        <w:jc w:val="both"/>
      </w:pPr>
      <w:r>
        <w:t>Nel corso dell’esercizio la fondazione non ha ricevuto contributi da enti pubblici.</w:t>
      </w:r>
    </w:p>
    <w:p w14:paraId="3DEEC669" w14:textId="77777777" w:rsidR="005D7A00" w:rsidRPr="00207645" w:rsidRDefault="005D7A00" w:rsidP="00207645">
      <w:pPr>
        <w:jc w:val="both"/>
      </w:pPr>
    </w:p>
    <w:p w14:paraId="3656B9AB" w14:textId="77777777" w:rsidR="0014627C" w:rsidRPr="00AE2583" w:rsidRDefault="0014627C">
      <w:pPr>
        <w:rPr>
          <w:sz w:val="24"/>
          <w:szCs w:val="24"/>
        </w:rPr>
      </w:pPr>
    </w:p>
    <w:sectPr w:rsidR="0014627C" w:rsidRPr="00AE2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021F"/>
    <w:multiLevelType w:val="hybridMultilevel"/>
    <w:tmpl w:val="4E48A984"/>
    <w:lvl w:ilvl="0" w:tplc="FA1CB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16061"/>
    <w:multiLevelType w:val="hybridMultilevel"/>
    <w:tmpl w:val="6804B99C"/>
    <w:lvl w:ilvl="0" w:tplc="1F3CB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4E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AA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A6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A2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41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A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6F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40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7C"/>
    <w:rsid w:val="000159FE"/>
    <w:rsid w:val="00022C1C"/>
    <w:rsid w:val="0003535E"/>
    <w:rsid w:val="00037F65"/>
    <w:rsid w:val="000545F9"/>
    <w:rsid w:val="000633BC"/>
    <w:rsid w:val="00070E3A"/>
    <w:rsid w:val="00073083"/>
    <w:rsid w:val="0008092E"/>
    <w:rsid w:val="000B2E73"/>
    <w:rsid w:val="000C6845"/>
    <w:rsid w:val="000E0215"/>
    <w:rsid w:val="000F1A71"/>
    <w:rsid w:val="000F5B03"/>
    <w:rsid w:val="00144186"/>
    <w:rsid w:val="00145CE2"/>
    <w:rsid w:val="0014627C"/>
    <w:rsid w:val="0018105E"/>
    <w:rsid w:val="001D52FB"/>
    <w:rsid w:val="001D5596"/>
    <w:rsid w:val="001E7F10"/>
    <w:rsid w:val="00207645"/>
    <w:rsid w:val="00227E26"/>
    <w:rsid w:val="0026184F"/>
    <w:rsid w:val="00263DCB"/>
    <w:rsid w:val="002B0879"/>
    <w:rsid w:val="002C2E99"/>
    <w:rsid w:val="002C632D"/>
    <w:rsid w:val="00302009"/>
    <w:rsid w:val="00307F13"/>
    <w:rsid w:val="00332D23"/>
    <w:rsid w:val="003367B5"/>
    <w:rsid w:val="0034452E"/>
    <w:rsid w:val="003521A7"/>
    <w:rsid w:val="00377915"/>
    <w:rsid w:val="003A7D80"/>
    <w:rsid w:val="003D5A9B"/>
    <w:rsid w:val="003E5913"/>
    <w:rsid w:val="00422E80"/>
    <w:rsid w:val="004563C4"/>
    <w:rsid w:val="0046637E"/>
    <w:rsid w:val="00483C62"/>
    <w:rsid w:val="00483D8E"/>
    <w:rsid w:val="00493C52"/>
    <w:rsid w:val="004C5E38"/>
    <w:rsid w:val="004E79A0"/>
    <w:rsid w:val="004F0180"/>
    <w:rsid w:val="005470A6"/>
    <w:rsid w:val="00552706"/>
    <w:rsid w:val="00552A13"/>
    <w:rsid w:val="00586B95"/>
    <w:rsid w:val="005B28B0"/>
    <w:rsid w:val="005D53B7"/>
    <w:rsid w:val="005D7A00"/>
    <w:rsid w:val="005F6A25"/>
    <w:rsid w:val="006956CD"/>
    <w:rsid w:val="00700B4D"/>
    <w:rsid w:val="0075061D"/>
    <w:rsid w:val="00764FB1"/>
    <w:rsid w:val="00772942"/>
    <w:rsid w:val="00775DA1"/>
    <w:rsid w:val="0078495B"/>
    <w:rsid w:val="007B402A"/>
    <w:rsid w:val="00803113"/>
    <w:rsid w:val="00820FE2"/>
    <w:rsid w:val="00830268"/>
    <w:rsid w:val="008434F0"/>
    <w:rsid w:val="00843F30"/>
    <w:rsid w:val="00853884"/>
    <w:rsid w:val="008806A5"/>
    <w:rsid w:val="00904FEA"/>
    <w:rsid w:val="0091278D"/>
    <w:rsid w:val="00922FA5"/>
    <w:rsid w:val="00965FCB"/>
    <w:rsid w:val="009C62E6"/>
    <w:rsid w:val="009D2E3F"/>
    <w:rsid w:val="009E1F8F"/>
    <w:rsid w:val="009E37FA"/>
    <w:rsid w:val="009F1543"/>
    <w:rsid w:val="00A23C1D"/>
    <w:rsid w:val="00A33F0D"/>
    <w:rsid w:val="00A35210"/>
    <w:rsid w:val="00A57804"/>
    <w:rsid w:val="00A726D0"/>
    <w:rsid w:val="00A72B14"/>
    <w:rsid w:val="00AA313E"/>
    <w:rsid w:val="00AC0ACD"/>
    <w:rsid w:val="00AE2583"/>
    <w:rsid w:val="00AF182A"/>
    <w:rsid w:val="00AF1BF1"/>
    <w:rsid w:val="00AF74EC"/>
    <w:rsid w:val="00B21DCB"/>
    <w:rsid w:val="00B36481"/>
    <w:rsid w:val="00B52186"/>
    <w:rsid w:val="00B65D6C"/>
    <w:rsid w:val="00BA2E08"/>
    <w:rsid w:val="00BE1F20"/>
    <w:rsid w:val="00C046F7"/>
    <w:rsid w:val="00C1757C"/>
    <w:rsid w:val="00C51FA3"/>
    <w:rsid w:val="00CB12DD"/>
    <w:rsid w:val="00CB2C5A"/>
    <w:rsid w:val="00CD181A"/>
    <w:rsid w:val="00CE47EB"/>
    <w:rsid w:val="00CF3235"/>
    <w:rsid w:val="00CF660A"/>
    <w:rsid w:val="00D575A1"/>
    <w:rsid w:val="00D76636"/>
    <w:rsid w:val="00D842D9"/>
    <w:rsid w:val="00D97901"/>
    <w:rsid w:val="00DA2DCE"/>
    <w:rsid w:val="00DA7F9B"/>
    <w:rsid w:val="00E11159"/>
    <w:rsid w:val="00E15F69"/>
    <w:rsid w:val="00E32CF7"/>
    <w:rsid w:val="00E50203"/>
    <w:rsid w:val="00E80ED6"/>
    <w:rsid w:val="00ED1DFB"/>
    <w:rsid w:val="00ED3B7D"/>
    <w:rsid w:val="00ED5ED2"/>
    <w:rsid w:val="00EE2AEA"/>
    <w:rsid w:val="00F05994"/>
    <w:rsid w:val="00F1042E"/>
    <w:rsid w:val="00F15C60"/>
    <w:rsid w:val="00F233AE"/>
    <w:rsid w:val="00F56139"/>
    <w:rsid w:val="00F80155"/>
    <w:rsid w:val="00FA463D"/>
    <w:rsid w:val="00FB5248"/>
    <w:rsid w:val="00FC14E1"/>
    <w:rsid w:val="00FC1AC4"/>
    <w:rsid w:val="00FC2380"/>
    <w:rsid w:val="00FF0DF2"/>
    <w:rsid w:val="00FF6BD9"/>
    <w:rsid w:val="1D0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4FD2"/>
  <w15:docId w15:val="{7098D009-CE11-4E24-8DE6-D3A80155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B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2618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prog_3</dc:creator>
  <cp:lastModifiedBy>AMMI_2</cp:lastModifiedBy>
  <cp:revision>18</cp:revision>
  <dcterms:created xsi:type="dcterms:W3CDTF">2021-05-20T08:51:00Z</dcterms:created>
  <dcterms:modified xsi:type="dcterms:W3CDTF">2021-05-27T08:11:00Z</dcterms:modified>
</cp:coreProperties>
</file>